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66" w:rsidRPr="00262DA8" w:rsidRDefault="00532466" w:rsidP="00B349A9">
      <w:pPr>
        <w:jc w:val="both"/>
        <w:rPr>
          <w:rFonts w:ascii="Arial" w:hAnsi="Arial" w:cs="Arial"/>
          <w:sz w:val="24"/>
          <w:szCs w:val="24"/>
        </w:rPr>
      </w:pPr>
      <w:r w:rsidRPr="00262DA8">
        <w:rPr>
          <w:rFonts w:ascii="Arial" w:hAnsi="Arial" w:cs="Arial"/>
          <w:sz w:val="24"/>
          <w:szCs w:val="24"/>
        </w:rPr>
        <w:t xml:space="preserve">Na temelju članka </w:t>
      </w:r>
      <w:r w:rsidR="00CA06AC" w:rsidRPr="00262DA8">
        <w:rPr>
          <w:rFonts w:ascii="Arial" w:hAnsi="Arial" w:cs="Arial"/>
          <w:sz w:val="24"/>
          <w:szCs w:val="24"/>
        </w:rPr>
        <w:t xml:space="preserve">35. </w:t>
      </w:r>
      <w:r w:rsidRPr="00262DA8">
        <w:rPr>
          <w:rFonts w:ascii="Arial" w:hAnsi="Arial" w:cs="Arial"/>
          <w:sz w:val="24"/>
          <w:szCs w:val="24"/>
        </w:rPr>
        <w:t>Statuta Grada Ivanić-Grada (Službeni glasnik broj 02/14)</w:t>
      </w:r>
      <w:r w:rsidR="00355788" w:rsidRPr="00262DA8">
        <w:rPr>
          <w:rFonts w:ascii="Arial" w:hAnsi="Arial" w:cs="Arial"/>
          <w:sz w:val="24"/>
          <w:szCs w:val="24"/>
        </w:rPr>
        <w:t>, članka 15. stavka 2. Zakona o sprečavanju sukoba interesa  ( Narodne novine broj 26/11, 12/12, 124/12, 48/13 i 57/15 )</w:t>
      </w:r>
      <w:r w:rsidR="00B349A9" w:rsidRPr="00262DA8">
        <w:rPr>
          <w:rFonts w:ascii="Arial" w:hAnsi="Arial" w:cs="Arial"/>
          <w:sz w:val="24"/>
          <w:szCs w:val="24"/>
        </w:rPr>
        <w:t xml:space="preserve"> </w:t>
      </w:r>
      <w:r w:rsidRPr="00262DA8">
        <w:rPr>
          <w:rFonts w:ascii="Arial" w:hAnsi="Arial" w:cs="Arial"/>
          <w:sz w:val="24"/>
          <w:szCs w:val="24"/>
        </w:rPr>
        <w:t xml:space="preserve">Gradsko vijeće </w:t>
      </w:r>
      <w:r w:rsidR="00355788" w:rsidRPr="00262DA8">
        <w:rPr>
          <w:rFonts w:ascii="Arial" w:hAnsi="Arial" w:cs="Arial"/>
          <w:sz w:val="24"/>
          <w:szCs w:val="24"/>
        </w:rPr>
        <w:t xml:space="preserve">Grada Ivanić-Grada na svojoj 2. </w:t>
      </w:r>
      <w:r w:rsidRPr="00262DA8">
        <w:rPr>
          <w:rFonts w:ascii="Arial" w:hAnsi="Arial" w:cs="Arial"/>
          <w:sz w:val="24"/>
          <w:szCs w:val="24"/>
        </w:rPr>
        <w:t>sjednici održanoj dana ________ 2017. godine, donijelo je sljedeću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32466" w:rsidRPr="006E2CA7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532466" w:rsidRDefault="00532466" w:rsidP="00355788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</w:t>
      </w:r>
      <w:r w:rsidR="0035578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prijedlogu za opoziv i izbor članova Nadzornog odbora </w:t>
      </w:r>
    </w:p>
    <w:p w:rsidR="00355788" w:rsidRPr="006E2CA7" w:rsidRDefault="00355788" w:rsidP="00355788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trg</w:t>
      </w:r>
      <w:r w:rsidR="000E2B3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ovačkog društva </w:t>
      </w:r>
      <w:proofErr w:type="spellStart"/>
      <w:r w:rsidR="000E2B3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Ivakop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d.o.o.</w:t>
      </w:r>
      <w:bookmarkStart w:id="0" w:name="_GoBack"/>
      <w:bookmarkEnd w:id="0"/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810C42" w:rsidRPr="004050C0" w:rsidRDefault="00810C42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53CE9" w:rsidRDefault="00355788" w:rsidP="00355788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skupštini trgovačkog društva </w:t>
      </w:r>
      <w:proofErr w:type="spellStart"/>
      <w:r w:rsidR="000E2B3F">
        <w:rPr>
          <w:rFonts w:ascii="Arial" w:eastAsia="Times New Roman" w:hAnsi="Arial" w:cs="Arial"/>
          <w:sz w:val="24"/>
          <w:szCs w:val="24"/>
          <w:lang w:eastAsia="hr-HR"/>
        </w:rPr>
        <w:t>Ivakop</w:t>
      </w:r>
      <w:proofErr w:type="spellEnd"/>
      <w:r w:rsidR="000E2B3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d.o.o. predlaže da se u </w:t>
      </w:r>
      <w:r w:rsidR="00A53CE9">
        <w:rPr>
          <w:rFonts w:ascii="Arial" w:eastAsia="Times New Roman" w:hAnsi="Arial" w:cs="Arial"/>
          <w:sz w:val="24"/>
          <w:szCs w:val="24"/>
          <w:lang w:eastAsia="hr-HR"/>
        </w:rPr>
        <w:t>Nadzornom o</w:t>
      </w:r>
      <w:r w:rsidR="000E2B3F">
        <w:rPr>
          <w:rFonts w:ascii="Arial" w:eastAsia="Times New Roman" w:hAnsi="Arial" w:cs="Arial"/>
          <w:sz w:val="24"/>
          <w:szCs w:val="24"/>
          <w:lang w:eastAsia="hr-HR"/>
        </w:rPr>
        <w:t>dboru trgovačkog društva opozove</w:t>
      </w:r>
      <w:r w:rsidR="00A53CE9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:rsidR="000E2B3F" w:rsidRDefault="000E2B3F" w:rsidP="00355788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B349A9" w:rsidRDefault="00A53CE9" w:rsidP="00355788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Željko Pongrac</w:t>
      </w:r>
      <w:r w:rsidR="000E2B3F">
        <w:rPr>
          <w:rFonts w:ascii="Arial" w:eastAsia="Times New Roman" w:hAnsi="Arial" w:cs="Arial"/>
          <w:sz w:val="24"/>
          <w:szCs w:val="24"/>
          <w:lang w:eastAsia="hr-HR"/>
        </w:rPr>
        <w:t>, pravnik kriminalist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532466" w:rsidRDefault="00A53CE9" w:rsidP="00A53CE9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810C42" w:rsidRDefault="00810C42" w:rsidP="00A53CE9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53CE9" w:rsidRDefault="00A53CE9" w:rsidP="00A53CE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skupštini trgovačkog društva </w:t>
      </w:r>
      <w:proofErr w:type="spellStart"/>
      <w:r w:rsidR="00022F57">
        <w:rPr>
          <w:rFonts w:ascii="Arial" w:eastAsia="Times New Roman" w:hAnsi="Arial" w:cs="Arial"/>
          <w:sz w:val="24"/>
          <w:szCs w:val="24"/>
          <w:lang w:eastAsia="hr-HR"/>
        </w:rPr>
        <w:t>Ivakop</w:t>
      </w:r>
      <w:proofErr w:type="spellEnd"/>
      <w:r w:rsidR="00022F5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d.o.o. predlaže da se u Nadzorni </w:t>
      </w:r>
      <w:r w:rsidR="000E2B3F">
        <w:rPr>
          <w:rFonts w:ascii="Arial" w:eastAsia="Times New Roman" w:hAnsi="Arial" w:cs="Arial"/>
          <w:sz w:val="24"/>
          <w:szCs w:val="24"/>
          <w:lang w:eastAsia="hr-HR"/>
        </w:rPr>
        <w:t>odbor trgovačkog društva izabere</w:t>
      </w:r>
      <w:r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:rsidR="00262DA8" w:rsidRDefault="00262DA8" w:rsidP="00A53CE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0E2B3F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Dino Bošnjaković</w:t>
      </w:r>
    </w:p>
    <w:p w:rsidR="000E2B3F" w:rsidRDefault="000E2B3F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262DA8">
        <w:rPr>
          <w:rFonts w:ascii="Arial" w:eastAsia="Times New Roman" w:hAnsi="Arial" w:cs="Arial"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Odluka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stupa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snagu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danom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Predsjednik Gradskog vijeća: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Željko Pongrac, pravnik kriminalist</w:t>
      </w:r>
    </w:p>
    <w:p w:rsidR="00AE0FB4" w:rsidRDefault="00AE0FB4"/>
    <w:sectPr w:rsidR="00AE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B4"/>
    <w:rsid w:val="00022F57"/>
    <w:rsid w:val="000E2B3F"/>
    <w:rsid w:val="00262DA8"/>
    <w:rsid w:val="002D1DF5"/>
    <w:rsid w:val="002F77D3"/>
    <w:rsid w:val="00355788"/>
    <w:rsid w:val="00532466"/>
    <w:rsid w:val="00694FDF"/>
    <w:rsid w:val="006C248F"/>
    <w:rsid w:val="00810C42"/>
    <w:rsid w:val="00A53CE9"/>
    <w:rsid w:val="00AE0FB4"/>
    <w:rsid w:val="00B349A9"/>
    <w:rsid w:val="00C93DB4"/>
    <w:rsid w:val="00CA06AC"/>
    <w:rsid w:val="00F30EB0"/>
    <w:rsid w:val="00FA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Tihana Vukovic Pocuc</cp:lastModifiedBy>
  <cp:revision>4</cp:revision>
  <dcterms:created xsi:type="dcterms:W3CDTF">2017-07-11T07:20:00Z</dcterms:created>
  <dcterms:modified xsi:type="dcterms:W3CDTF">2017-07-11T07:32:00Z</dcterms:modified>
</cp:coreProperties>
</file>