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3B141" w14:textId="497A5EAF" w:rsidR="00ED3A8C" w:rsidRDefault="00ED3A8C" w:rsidP="00ED3A8C">
      <w:pPr>
        <w:pStyle w:val="Bezproreda"/>
        <w:rPr>
          <w:rFonts w:ascii="Arial" w:hAnsi="Arial" w:cs="Arial"/>
          <w:sz w:val="24"/>
          <w:szCs w:val="24"/>
        </w:rPr>
      </w:pPr>
      <w:r w:rsidRPr="009D7113"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4BCA4422" wp14:editId="66F105B4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3BC109" w14:textId="77777777" w:rsidR="00ED3A8C" w:rsidRPr="009D7113" w:rsidRDefault="00ED3A8C" w:rsidP="00ED3A8C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5769678F" w14:textId="77777777" w:rsidR="00ED3A8C" w:rsidRPr="009D7113" w:rsidRDefault="00ED3A8C" w:rsidP="00ED3A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01B6CB5E" w14:textId="77777777" w:rsidR="00ED3A8C" w:rsidRPr="009D7113" w:rsidRDefault="00ED3A8C" w:rsidP="00ED3A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CA496A2" w14:textId="5D12CE78" w:rsidR="00ED3A8C" w:rsidRDefault="00ED3A8C" w:rsidP="00ED3A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G</w:t>
      </w:r>
      <w:r w:rsidR="00482486">
        <w:rPr>
          <w:rFonts w:ascii="Arial" w:eastAsia="Times New Roman" w:hAnsi="Arial" w:cs="Arial"/>
          <w:sz w:val="24"/>
          <w:szCs w:val="24"/>
          <w:lang w:eastAsia="hr-HR"/>
        </w:rPr>
        <w:t>RADSKO VIJEĆE</w:t>
      </w:r>
    </w:p>
    <w:p w14:paraId="3587BC38" w14:textId="089968D7" w:rsidR="00482486" w:rsidRPr="009D7113" w:rsidRDefault="00482486" w:rsidP="00ED3A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14:paraId="3133BB9E" w14:textId="77777777" w:rsidR="00ED3A8C" w:rsidRPr="009D7113" w:rsidRDefault="00ED3A8C" w:rsidP="00ED3A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8B1630F" w14:textId="77777777" w:rsidR="00ED3A8C" w:rsidRPr="009D7113" w:rsidRDefault="00ED3A8C" w:rsidP="00ED3A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D7113">
        <w:rPr>
          <w:rFonts w:ascii="Arial" w:eastAsia="Times New Roman" w:hAnsi="Arial" w:cs="Arial"/>
          <w:sz w:val="24"/>
          <w:szCs w:val="24"/>
          <w:lang w:val="en-US"/>
        </w:rPr>
        <w:t>KLASA: 024-05/22-10/5</w:t>
      </w:r>
    </w:p>
    <w:p w14:paraId="3831F4F1" w14:textId="2D340616" w:rsidR="00ED3A8C" w:rsidRPr="003F5E76" w:rsidRDefault="00ED3A8C" w:rsidP="00ED3A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3F5E76">
        <w:rPr>
          <w:rFonts w:ascii="Arial" w:eastAsia="Times New Roman" w:hAnsi="Arial" w:cs="Arial"/>
          <w:sz w:val="24"/>
          <w:szCs w:val="24"/>
          <w:lang w:val="en-US"/>
        </w:rPr>
        <w:t>URBROJ: 238-10-02/22-</w:t>
      </w:r>
      <w:r w:rsidR="003F5E76" w:rsidRPr="003F5E76">
        <w:rPr>
          <w:rFonts w:ascii="Arial" w:eastAsia="Times New Roman" w:hAnsi="Arial" w:cs="Arial"/>
          <w:sz w:val="24"/>
          <w:szCs w:val="24"/>
          <w:lang w:val="en-US"/>
        </w:rPr>
        <w:t>30</w:t>
      </w:r>
    </w:p>
    <w:p w14:paraId="6F8E87C2" w14:textId="75E9CE96" w:rsidR="00ED3A8C" w:rsidRPr="009D7113" w:rsidRDefault="00ED3A8C" w:rsidP="00ED3A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3F5E76">
        <w:rPr>
          <w:rFonts w:ascii="Arial" w:eastAsia="Times New Roman" w:hAnsi="Arial" w:cs="Arial"/>
          <w:sz w:val="24"/>
          <w:szCs w:val="24"/>
          <w:lang w:val="en-US"/>
        </w:rPr>
        <w:t>Ivanić-Grad, 2</w:t>
      </w:r>
      <w:r w:rsidR="00701D9A" w:rsidRPr="003F5E76"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3F5E76">
        <w:rPr>
          <w:rFonts w:ascii="Arial" w:eastAsia="Times New Roman" w:hAnsi="Arial" w:cs="Arial"/>
          <w:sz w:val="24"/>
          <w:szCs w:val="24"/>
          <w:lang w:val="en-US"/>
        </w:rPr>
        <w:t>. lipnja 2022.</w:t>
      </w:r>
    </w:p>
    <w:p w14:paraId="49FAFEE2" w14:textId="77777777" w:rsidR="00ED3A8C" w:rsidRPr="009D7113" w:rsidRDefault="00ED3A8C" w:rsidP="00ED3A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3D110309" w14:textId="77777777" w:rsidR="00ED3A8C" w:rsidRPr="009D7113" w:rsidRDefault="00ED3A8C" w:rsidP="00ED3A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50AE4F6E" w14:textId="77777777" w:rsidR="00ED3A8C" w:rsidRPr="009D7113" w:rsidRDefault="00ED3A8C" w:rsidP="00ED3A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A29FCA9" w14:textId="77777777" w:rsidR="00ED3A8C" w:rsidRPr="009D7113" w:rsidRDefault="00ED3A8C" w:rsidP="00ED3A8C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9D7113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47CEC718" w14:textId="77777777" w:rsidR="00ED3A8C" w:rsidRPr="009D7113" w:rsidRDefault="00ED3A8C" w:rsidP="00ED3A8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62B8CC8B" w14:textId="77777777" w:rsidR="00ED3A8C" w:rsidRPr="009D7113" w:rsidRDefault="00ED3A8C" w:rsidP="00ED3A8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668BCEC1" w14:textId="77777777" w:rsidR="00ED3A8C" w:rsidRPr="009D7113" w:rsidRDefault="00ED3A8C" w:rsidP="00ED3A8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5D99F9A" w14:textId="77777777" w:rsidR="00E36F6D" w:rsidRDefault="00ED3A8C" w:rsidP="00ED3A8C">
      <w:pPr>
        <w:pStyle w:val="Bezproreda"/>
        <w:rPr>
          <w:rFonts w:ascii="Arial" w:hAnsi="Arial" w:cs="Arial"/>
          <w:b/>
          <w:bCs/>
          <w:sz w:val="24"/>
          <w:szCs w:val="24"/>
        </w:rPr>
      </w:pPr>
      <w:r w:rsidRPr="00ED3A8C">
        <w:rPr>
          <w:rFonts w:ascii="Arial" w:eastAsia="Times New Roman" w:hAnsi="Arial" w:cs="Arial"/>
          <w:b/>
          <w:bCs/>
          <w:sz w:val="24"/>
          <w:szCs w:val="24"/>
        </w:rPr>
        <w:t xml:space="preserve">PREDMET: Prijedlog Kodeksa </w:t>
      </w:r>
      <w:r w:rsidRPr="00ED3A8C">
        <w:rPr>
          <w:rFonts w:ascii="Arial" w:hAnsi="Arial" w:cs="Arial"/>
          <w:b/>
          <w:bCs/>
          <w:sz w:val="24"/>
          <w:szCs w:val="24"/>
        </w:rPr>
        <w:t xml:space="preserve">ponašanja članova Gradskog vijeća Grada </w:t>
      </w:r>
      <w:r w:rsidR="00E36F6D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66849931" w14:textId="2A3127ED" w:rsidR="00ED3A8C" w:rsidRPr="00ED3A8C" w:rsidRDefault="00E36F6D" w:rsidP="00ED3A8C">
      <w:pPr>
        <w:pStyle w:val="Bezproreda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="00ED3A8C" w:rsidRPr="00ED3A8C">
        <w:rPr>
          <w:rFonts w:ascii="Arial" w:hAnsi="Arial" w:cs="Arial"/>
          <w:b/>
          <w:bCs/>
          <w:sz w:val="24"/>
          <w:szCs w:val="24"/>
        </w:rPr>
        <w:t>Ivanić-Grada</w:t>
      </w:r>
    </w:p>
    <w:p w14:paraId="07F5E943" w14:textId="77777777" w:rsidR="00ED3A8C" w:rsidRPr="00ED3A8C" w:rsidRDefault="00ED3A8C" w:rsidP="00ED3A8C">
      <w:pPr>
        <w:pStyle w:val="Bezproreda"/>
        <w:rPr>
          <w:rFonts w:ascii="Arial" w:hAnsi="Arial" w:cs="Arial"/>
          <w:b/>
          <w:bCs/>
          <w:sz w:val="24"/>
          <w:szCs w:val="24"/>
        </w:rPr>
      </w:pPr>
    </w:p>
    <w:p w14:paraId="27CBCC39" w14:textId="77777777" w:rsidR="00E36F6D" w:rsidRDefault="00E36F6D" w:rsidP="00ED3A8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3AEBBAE" w14:textId="3AD5668C" w:rsidR="00ED3A8C" w:rsidRPr="009D7113" w:rsidRDefault="00ED3A8C" w:rsidP="00ED3A8C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0162DA1B" w14:textId="77777777" w:rsidR="00ED3A8C" w:rsidRPr="009D7113" w:rsidRDefault="00ED3A8C" w:rsidP="00ED3A8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4855F3C2" w14:textId="482D79F1" w:rsidR="00ED3A8C" w:rsidRPr="009D7113" w:rsidRDefault="00ED3A8C" w:rsidP="00ED3A8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sz w:val="24"/>
          <w:szCs w:val="24"/>
          <w:lang w:eastAsia="hr-HR"/>
        </w:rPr>
        <w:t>Temeljem član</w:t>
      </w:r>
      <w:r w:rsidR="001A130B">
        <w:rPr>
          <w:rFonts w:ascii="Arial" w:eastAsia="Calibri" w:hAnsi="Arial" w:cs="Arial"/>
          <w:sz w:val="24"/>
          <w:szCs w:val="24"/>
          <w:lang w:eastAsia="hr-HR"/>
        </w:rPr>
        <w:t xml:space="preserve">ka 40. Poslovnika Gradskog vijeća </w:t>
      </w:r>
      <w:r w:rsidRPr="009D7113">
        <w:rPr>
          <w:rFonts w:ascii="Arial" w:eastAsia="Calibri" w:hAnsi="Arial" w:cs="Arial"/>
          <w:sz w:val="24"/>
          <w:szCs w:val="24"/>
          <w:lang w:eastAsia="hr-HR"/>
        </w:rPr>
        <w:t>Grada Ivanić-Grada (Službeni glasnik</w:t>
      </w:r>
      <w:r w:rsidR="00E36F6D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9D7113">
        <w:rPr>
          <w:rFonts w:ascii="Arial" w:eastAsia="Calibri" w:hAnsi="Arial" w:cs="Arial"/>
          <w:sz w:val="24"/>
          <w:szCs w:val="24"/>
          <w:lang w:eastAsia="hr-HR"/>
        </w:rPr>
        <w:t>Grada Ivanić-Grada, broj 0</w:t>
      </w:r>
      <w:r w:rsidR="001A130B">
        <w:rPr>
          <w:rFonts w:ascii="Arial" w:eastAsia="Calibri" w:hAnsi="Arial" w:cs="Arial"/>
          <w:sz w:val="24"/>
          <w:szCs w:val="24"/>
          <w:lang w:eastAsia="hr-HR"/>
        </w:rPr>
        <w:t>2</w:t>
      </w:r>
      <w:r w:rsidRPr="009D7113">
        <w:rPr>
          <w:rFonts w:ascii="Arial" w:eastAsia="Calibri" w:hAnsi="Arial" w:cs="Arial"/>
          <w:sz w:val="24"/>
          <w:szCs w:val="24"/>
          <w:lang w:eastAsia="hr-HR"/>
        </w:rPr>
        <w:t>/2</w:t>
      </w:r>
      <w:r>
        <w:rPr>
          <w:rFonts w:ascii="Arial" w:eastAsia="Calibri" w:hAnsi="Arial" w:cs="Arial"/>
          <w:sz w:val="24"/>
          <w:szCs w:val="24"/>
          <w:lang w:eastAsia="hr-HR"/>
        </w:rPr>
        <w:t>1</w:t>
      </w:r>
      <w:r w:rsidRPr="009D7113">
        <w:rPr>
          <w:rFonts w:ascii="Arial" w:eastAsia="Calibri" w:hAnsi="Arial" w:cs="Arial"/>
          <w:sz w:val="24"/>
          <w:szCs w:val="24"/>
          <w:lang w:eastAsia="hr-HR"/>
        </w:rPr>
        <w:t>),</w:t>
      </w:r>
      <w:r w:rsidR="001A130B">
        <w:rPr>
          <w:rFonts w:ascii="Arial" w:eastAsia="Calibri" w:hAnsi="Arial" w:cs="Arial"/>
          <w:sz w:val="24"/>
          <w:szCs w:val="24"/>
          <w:lang w:eastAsia="hr-HR"/>
        </w:rPr>
        <w:t xml:space="preserve"> Odbor za statut i poslovnik </w:t>
      </w:r>
      <w:r w:rsidRPr="009D7113">
        <w:rPr>
          <w:rFonts w:ascii="Arial" w:eastAsia="Calibri" w:hAnsi="Arial" w:cs="Arial"/>
          <w:sz w:val="24"/>
          <w:szCs w:val="24"/>
          <w:lang w:eastAsia="hr-HR"/>
        </w:rPr>
        <w:t>utvrdio je prijedlog</w:t>
      </w:r>
    </w:p>
    <w:p w14:paraId="24752AED" w14:textId="77777777" w:rsidR="00ED3A8C" w:rsidRPr="009D7113" w:rsidRDefault="00ED3A8C" w:rsidP="00ED3A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DFC960C" w14:textId="77777777" w:rsidR="00ED3A8C" w:rsidRPr="009D7113" w:rsidRDefault="00ED3A8C" w:rsidP="00ED3A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151CEF" w14:textId="6F48D4C0" w:rsidR="00ED3A8C" w:rsidRPr="009D7113" w:rsidRDefault="00E36F6D" w:rsidP="00ED3A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 O D E K S A</w:t>
      </w:r>
    </w:p>
    <w:p w14:paraId="2B03B6BF" w14:textId="5853A43A" w:rsidR="00ED3A8C" w:rsidRPr="009D7113" w:rsidRDefault="00E36F6D" w:rsidP="00ED3A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ponašanja članova Gradskog vijeća Grada Ivanić-Grada</w:t>
      </w:r>
    </w:p>
    <w:p w14:paraId="48868086" w14:textId="77777777" w:rsidR="00ED3A8C" w:rsidRPr="009D7113" w:rsidRDefault="00ED3A8C" w:rsidP="00ED3A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AFD64ED" w14:textId="77777777" w:rsidR="00ED3A8C" w:rsidRPr="009D7113" w:rsidRDefault="00ED3A8C" w:rsidP="00ED3A8C">
      <w:pPr>
        <w:spacing w:after="0" w:line="240" w:lineRule="auto"/>
        <w:jc w:val="both"/>
        <w:rPr>
          <w:rFonts w:ascii="Arial" w:eastAsia="Calibri" w:hAnsi="Arial" w:cs="Arial"/>
          <w:bCs/>
          <w:iCs/>
          <w:sz w:val="24"/>
          <w:szCs w:val="24"/>
          <w:lang w:eastAsia="hr-HR"/>
        </w:rPr>
      </w:pPr>
    </w:p>
    <w:p w14:paraId="1615C68B" w14:textId="77777777" w:rsidR="00ED3A8C" w:rsidRPr="009D7113" w:rsidRDefault="00ED3A8C" w:rsidP="00ED3A8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5C6E9271" w14:textId="77777777" w:rsidR="00ED3A8C" w:rsidRPr="009D7113" w:rsidRDefault="00ED3A8C" w:rsidP="00ED3A8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8F4F1FD" w14:textId="77777777" w:rsidR="00ED3A8C" w:rsidRPr="009D7113" w:rsidRDefault="00ED3A8C" w:rsidP="00ED3A8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ljicu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određuje se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Marina Šiprak, privremena pročelnica Upravnog odjela za lokalnu samoupravu, pravne poslove i društvene djelatnosti.</w:t>
      </w:r>
    </w:p>
    <w:p w14:paraId="07F430D5" w14:textId="77777777" w:rsidR="00ED3A8C" w:rsidRPr="009D7113" w:rsidRDefault="00ED3A8C" w:rsidP="00ED3A8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E021E84" w14:textId="77777777" w:rsidR="00ED3A8C" w:rsidRPr="009D7113" w:rsidRDefault="00ED3A8C" w:rsidP="00ED3A8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2597E33" w14:textId="5107D181" w:rsidR="00ED3A8C" w:rsidRDefault="00ED3A8C" w:rsidP="00ED3A8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4F3B39E3" w14:textId="77777777" w:rsidR="00B94C93" w:rsidRDefault="00B94C93" w:rsidP="00B94C9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F8DF70A" w14:textId="5011A030" w:rsidR="00B94C93" w:rsidRPr="009D7113" w:rsidRDefault="00B94C93" w:rsidP="00B94C9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 Odbora za statut i poslovnik:</w:t>
      </w:r>
    </w:p>
    <w:p w14:paraId="3A658918" w14:textId="77777777" w:rsidR="001A130B" w:rsidRDefault="00ED3A8C" w:rsidP="00ED3A8C">
      <w:pPr>
        <w:spacing w:after="0" w:line="240" w:lineRule="auto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</w:p>
    <w:p w14:paraId="6E4B58F8" w14:textId="524096D5" w:rsidR="00ED3A8C" w:rsidRPr="009D7113" w:rsidRDefault="00B94C93" w:rsidP="00ED3A8C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Željko Pongrac, pravnik kriminalist</w:t>
      </w:r>
    </w:p>
    <w:p w14:paraId="3CFC2AAD" w14:textId="1792D53B" w:rsid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lastRenderedPageBreak/>
        <w:t xml:space="preserve">Na temelju članka 4. stavka 1. Zakona o sprječavanju sukoba interesa (Narodne novine, broj 143/21) i članka </w:t>
      </w:r>
      <w:r w:rsidR="007204BF">
        <w:rPr>
          <w:rFonts w:ascii="Arial" w:hAnsi="Arial" w:cs="Arial"/>
          <w:sz w:val="24"/>
          <w:szCs w:val="24"/>
        </w:rPr>
        <w:t xml:space="preserve">35. </w:t>
      </w:r>
      <w:r w:rsidRPr="00177D26">
        <w:rPr>
          <w:rFonts w:ascii="Arial" w:hAnsi="Arial" w:cs="Arial"/>
          <w:sz w:val="24"/>
          <w:szCs w:val="24"/>
        </w:rPr>
        <w:t>Statuta Grada</w:t>
      </w:r>
      <w:r>
        <w:rPr>
          <w:rFonts w:ascii="Arial" w:hAnsi="Arial" w:cs="Arial"/>
          <w:sz w:val="24"/>
          <w:szCs w:val="24"/>
        </w:rPr>
        <w:t xml:space="preserve"> Ivanić-Grada</w:t>
      </w:r>
      <w:r w:rsidRPr="00177D26">
        <w:rPr>
          <w:rFonts w:ascii="Arial" w:hAnsi="Arial" w:cs="Arial"/>
          <w:sz w:val="24"/>
          <w:szCs w:val="24"/>
        </w:rPr>
        <w:t xml:space="preserve"> (Službeni glasnik Grada </w:t>
      </w:r>
      <w:r>
        <w:rPr>
          <w:rFonts w:ascii="Arial" w:hAnsi="Arial" w:cs="Arial"/>
          <w:sz w:val="24"/>
          <w:szCs w:val="24"/>
        </w:rPr>
        <w:t>Ivanić-Grada</w:t>
      </w:r>
      <w:r w:rsidRPr="00177D26">
        <w:rPr>
          <w:rFonts w:ascii="Arial" w:hAnsi="Arial" w:cs="Arial"/>
          <w:sz w:val="24"/>
          <w:szCs w:val="24"/>
        </w:rPr>
        <w:t xml:space="preserve">, broj </w:t>
      </w:r>
      <w:r>
        <w:rPr>
          <w:rFonts w:ascii="Arial" w:hAnsi="Arial" w:cs="Arial"/>
          <w:sz w:val="24"/>
          <w:szCs w:val="24"/>
        </w:rPr>
        <w:t>01/21</w:t>
      </w:r>
      <w:r w:rsidR="001507DA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04/22</w:t>
      </w:r>
      <w:r w:rsidRPr="00177D26">
        <w:rPr>
          <w:rFonts w:ascii="Arial" w:hAnsi="Arial" w:cs="Arial"/>
          <w:sz w:val="24"/>
          <w:szCs w:val="24"/>
        </w:rPr>
        <w:t xml:space="preserve">), Gradsko vijeće Grada </w:t>
      </w:r>
      <w:r>
        <w:rPr>
          <w:rFonts w:ascii="Arial" w:hAnsi="Arial" w:cs="Arial"/>
          <w:sz w:val="24"/>
          <w:szCs w:val="24"/>
        </w:rPr>
        <w:t>Ivanić-Grada</w:t>
      </w:r>
      <w:r w:rsidRPr="00177D26">
        <w:rPr>
          <w:rFonts w:ascii="Arial" w:hAnsi="Arial" w:cs="Arial"/>
          <w:sz w:val="24"/>
          <w:szCs w:val="24"/>
        </w:rPr>
        <w:t xml:space="preserve"> na </w:t>
      </w:r>
      <w:r>
        <w:rPr>
          <w:rFonts w:ascii="Arial" w:hAnsi="Arial" w:cs="Arial"/>
          <w:sz w:val="24"/>
          <w:szCs w:val="24"/>
        </w:rPr>
        <w:t>svojoj ___.</w:t>
      </w:r>
      <w:r w:rsidRPr="00177D26">
        <w:rPr>
          <w:rFonts w:ascii="Arial" w:hAnsi="Arial" w:cs="Arial"/>
          <w:sz w:val="24"/>
          <w:szCs w:val="24"/>
        </w:rPr>
        <w:t xml:space="preserve">  </w:t>
      </w:r>
      <w:r w:rsidR="00CC3742">
        <w:rPr>
          <w:rFonts w:ascii="Arial" w:hAnsi="Arial" w:cs="Arial"/>
          <w:sz w:val="24"/>
          <w:szCs w:val="24"/>
        </w:rPr>
        <w:t>s</w:t>
      </w:r>
      <w:r w:rsidRPr="00177D26">
        <w:rPr>
          <w:rFonts w:ascii="Arial" w:hAnsi="Arial" w:cs="Arial"/>
          <w:sz w:val="24"/>
          <w:szCs w:val="24"/>
        </w:rPr>
        <w:t>jednici</w:t>
      </w:r>
      <w:r>
        <w:rPr>
          <w:rFonts w:ascii="Arial" w:hAnsi="Arial" w:cs="Arial"/>
          <w:sz w:val="24"/>
          <w:szCs w:val="24"/>
        </w:rPr>
        <w:t xml:space="preserve"> održanoj dana __________ 2022. godine donijelo je sljedeći </w:t>
      </w:r>
    </w:p>
    <w:p w14:paraId="2BDEFF78" w14:textId="77777777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</w:p>
    <w:p w14:paraId="30FE156D" w14:textId="77777777" w:rsidR="00177D26" w:rsidRPr="00177D26" w:rsidRDefault="00177D26" w:rsidP="00177D2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77D26">
        <w:rPr>
          <w:rFonts w:ascii="Arial" w:hAnsi="Arial" w:cs="Arial"/>
          <w:b/>
          <w:bCs/>
          <w:sz w:val="24"/>
          <w:szCs w:val="24"/>
        </w:rPr>
        <w:t>K O D E K S</w:t>
      </w:r>
    </w:p>
    <w:p w14:paraId="1E88C3A0" w14:textId="2F1301B7" w:rsidR="00177D26" w:rsidRPr="00177D26" w:rsidRDefault="00177D26" w:rsidP="00177D2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77D26">
        <w:rPr>
          <w:rFonts w:ascii="Arial" w:hAnsi="Arial" w:cs="Arial"/>
          <w:b/>
          <w:bCs/>
          <w:sz w:val="24"/>
          <w:szCs w:val="24"/>
        </w:rPr>
        <w:t>ponašanja članova Gradskog vijeća Grada Ivanić-Grada</w:t>
      </w:r>
    </w:p>
    <w:p w14:paraId="7FC5A078" w14:textId="77777777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</w:p>
    <w:p w14:paraId="2A073B44" w14:textId="2F30AB05" w:rsidR="00177D26" w:rsidRPr="00200234" w:rsidRDefault="00200234" w:rsidP="00200234">
      <w:pPr>
        <w:jc w:val="both"/>
        <w:rPr>
          <w:rFonts w:ascii="Arial" w:hAnsi="Arial" w:cs="Arial"/>
          <w:sz w:val="24"/>
          <w:szCs w:val="24"/>
        </w:rPr>
      </w:pPr>
      <w:r w:rsidRPr="00200234">
        <w:rPr>
          <w:rFonts w:ascii="Arial" w:hAnsi="Arial" w:cs="Arial"/>
          <w:sz w:val="24"/>
          <w:szCs w:val="24"/>
        </w:rPr>
        <w:t>I.</w:t>
      </w:r>
      <w:r>
        <w:rPr>
          <w:rFonts w:ascii="Arial" w:hAnsi="Arial" w:cs="Arial"/>
          <w:sz w:val="24"/>
          <w:szCs w:val="24"/>
        </w:rPr>
        <w:t xml:space="preserve">     </w:t>
      </w:r>
      <w:r w:rsidR="00177D26" w:rsidRPr="00200234">
        <w:rPr>
          <w:rFonts w:ascii="Arial" w:hAnsi="Arial" w:cs="Arial"/>
          <w:sz w:val="24"/>
          <w:szCs w:val="24"/>
        </w:rPr>
        <w:t>OPĆE ODREDBE</w:t>
      </w:r>
    </w:p>
    <w:p w14:paraId="37754F79" w14:textId="2BC5FEE3" w:rsidR="00177D26" w:rsidRPr="00177D26" w:rsidRDefault="00177D26" w:rsidP="003B182C">
      <w:pPr>
        <w:jc w:val="center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Članak 1.</w:t>
      </w:r>
    </w:p>
    <w:p w14:paraId="2547E35A" w14:textId="3F54AA05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(1)</w:t>
      </w:r>
      <w:r w:rsidR="002421EB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Ovim</w:t>
      </w:r>
      <w:r w:rsidR="00D511C7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 xml:space="preserve">se Kodeksom ponašanja članova Gradskog vijeća </w:t>
      </w:r>
      <w:r>
        <w:rPr>
          <w:rFonts w:ascii="Arial" w:hAnsi="Arial" w:cs="Arial"/>
          <w:sz w:val="24"/>
          <w:szCs w:val="24"/>
        </w:rPr>
        <w:t>Grada Ivanić-Grada</w:t>
      </w:r>
      <w:r w:rsidRPr="00177D26">
        <w:rPr>
          <w:rFonts w:ascii="Arial" w:hAnsi="Arial" w:cs="Arial"/>
          <w:sz w:val="24"/>
          <w:szCs w:val="24"/>
        </w:rPr>
        <w:t xml:space="preserve"> (u daljnjem tekstu: Kodeks) uređuje sprječavanj</w:t>
      </w:r>
      <w:r w:rsidR="00E0222D">
        <w:rPr>
          <w:rFonts w:ascii="Arial" w:hAnsi="Arial" w:cs="Arial"/>
          <w:sz w:val="24"/>
          <w:szCs w:val="24"/>
        </w:rPr>
        <w:t xml:space="preserve">e </w:t>
      </w:r>
      <w:r w:rsidRPr="00177D26">
        <w:rPr>
          <w:rFonts w:ascii="Arial" w:hAnsi="Arial" w:cs="Arial"/>
          <w:sz w:val="24"/>
          <w:szCs w:val="24"/>
        </w:rPr>
        <w:t>sukob</w:t>
      </w:r>
      <w:r w:rsidR="00D511C7">
        <w:rPr>
          <w:rFonts w:ascii="Arial" w:hAnsi="Arial" w:cs="Arial"/>
          <w:sz w:val="24"/>
          <w:szCs w:val="24"/>
        </w:rPr>
        <w:t xml:space="preserve">a </w:t>
      </w:r>
      <w:r w:rsidRPr="00177D26">
        <w:rPr>
          <w:rFonts w:ascii="Arial" w:hAnsi="Arial" w:cs="Arial"/>
          <w:sz w:val="24"/>
          <w:szCs w:val="24"/>
        </w:rPr>
        <w:t>između privatnog i javnog interesa u obnašanju dužnosti članova Gradskog vijeća i članova radnih tijela Gradskog vijeća, način praćenja primjene Kodeksa,</w:t>
      </w:r>
      <w:r w:rsidR="00D511C7">
        <w:rPr>
          <w:rFonts w:ascii="Arial" w:hAnsi="Arial" w:cs="Arial"/>
          <w:sz w:val="24"/>
          <w:szCs w:val="24"/>
        </w:rPr>
        <w:t xml:space="preserve"> izbor, sasta</w:t>
      </w:r>
      <w:r w:rsidR="004E3A3D">
        <w:rPr>
          <w:rFonts w:ascii="Arial" w:hAnsi="Arial" w:cs="Arial"/>
          <w:sz w:val="24"/>
          <w:szCs w:val="24"/>
        </w:rPr>
        <w:t xml:space="preserve">v i nadležnost </w:t>
      </w:r>
      <w:r w:rsidRPr="00177D26">
        <w:rPr>
          <w:rFonts w:ascii="Arial" w:hAnsi="Arial" w:cs="Arial"/>
          <w:sz w:val="24"/>
          <w:szCs w:val="24"/>
        </w:rPr>
        <w:t>tijel</w:t>
      </w:r>
      <w:r w:rsidR="00D511C7">
        <w:rPr>
          <w:rFonts w:ascii="Arial" w:hAnsi="Arial" w:cs="Arial"/>
          <w:sz w:val="24"/>
          <w:szCs w:val="24"/>
        </w:rPr>
        <w:t>a za nadzor primjene Kodeksa u prvom i drugom stupnj</w:t>
      </w:r>
      <w:r w:rsidR="00E0222D">
        <w:rPr>
          <w:rFonts w:ascii="Arial" w:hAnsi="Arial" w:cs="Arial"/>
          <w:sz w:val="24"/>
          <w:szCs w:val="24"/>
        </w:rPr>
        <w:t xml:space="preserve">u </w:t>
      </w:r>
      <w:r w:rsidRPr="00177D26">
        <w:rPr>
          <w:rFonts w:ascii="Arial" w:hAnsi="Arial" w:cs="Arial"/>
          <w:sz w:val="24"/>
          <w:szCs w:val="24"/>
        </w:rPr>
        <w:t>te druga pitanja od značaja za</w:t>
      </w:r>
      <w:r w:rsidR="00E0222D">
        <w:rPr>
          <w:rFonts w:ascii="Arial" w:hAnsi="Arial" w:cs="Arial"/>
          <w:sz w:val="24"/>
          <w:szCs w:val="24"/>
        </w:rPr>
        <w:t xml:space="preserve"> sprječavanje sukoba interesa.</w:t>
      </w:r>
    </w:p>
    <w:p w14:paraId="4BD0EC30" w14:textId="052F890D" w:rsidR="00060115" w:rsidRDefault="00177D26" w:rsidP="00060115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(2)</w:t>
      </w:r>
      <w:r w:rsidR="002421EB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Izrazi u ovom Kodeksu koji imaju rodno značenje odnose se jednako na muški i ženski rod.</w:t>
      </w:r>
    </w:p>
    <w:p w14:paraId="02B240CB" w14:textId="558E3696" w:rsidR="00177D26" w:rsidRPr="00177D26" w:rsidRDefault="00177D26" w:rsidP="00060115">
      <w:pPr>
        <w:jc w:val="center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Članak 2.</w:t>
      </w:r>
    </w:p>
    <w:p w14:paraId="55158754" w14:textId="7E348D2D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(1)</w:t>
      </w:r>
      <w:r w:rsidR="002421EB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Svrha</w:t>
      </w:r>
      <w:r w:rsidR="00E0222D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 xml:space="preserve">Kodeksa je jačanje integriteta, objektivnosti, nepristranosti i transparentnosti u obnašanju </w:t>
      </w:r>
      <w:bookmarkStart w:id="0" w:name="_Hlk107307962"/>
      <w:r w:rsidRPr="00177D26">
        <w:rPr>
          <w:rFonts w:ascii="Arial" w:hAnsi="Arial" w:cs="Arial"/>
          <w:sz w:val="24"/>
          <w:szCs w:val="24"/>
        </w:rPr>
        <w:t>dužnosti članova Gradskog vijeća i članova radnih tijela Gradskog vijeća</w:t>
      </w:r>
      <w:bookmarkEnd w:id="0"/>
      <w:r w:rsidRPr="00177D26">
        <w:rPr>
          <w:rFonts w:ascii="Arial" w:hAnsi="Arial" w:cs="Arial"/>
          <w:sz w:val="24"/>
          <w:szCs w:val="24"/>
        </w:rPr>
        <w:t>, promicanje etičnog ponašanja i vrijednosti koje se zasnivaju na temeljnim društvenim vrijednostima i široko prihvaćenim dobrim običajima te jačanje povjerenja građana u</w:t>
      </w:r>
      <w:r w:rsidR="004E3A3D">
        <w:rPr>
          <w:rFonts w:ascii="Arial" w:hAnsi="Arial" w:cs="Arial"/>
          <w:sz w:val="24"/>
          <w:szCs w:val="24"/>
        </w:rPr>
        <w:t xml:space="preserve"> nositelje </w:t>
      </w:r>
      <w:r w:rsidRPr="00177D26">
        <w:rPr>
          <w:rFonts w:ascii="Arial" w:hAnsi="Arial" w:cs="Arial"/>
          <w:sz w:val="24"/>
          <w:szCs w:val="24"/>
        </w:rPr>
        <w:t>vlasti na lokalnoj razini.</w:t>
      </w:r>
    </w:p>
    <w:p w14:paraId="27DC1500" w14:textId="77C0983D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(2)</w:t>
      </w:r>
      <w:r w:rsidR="002421EB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 xml:space="preserve">Cilj Kodeksa je uspostava primjerene razine odgovornog ponašanja, korektnog odnosa i kulture dijaloga u obnašanju </w:t>
      </w:r>
      <w:r w:rsidR="004E3A3D" w:rsidRPr="00177D26">
        <w:rPr>
          <w:rFonts w:ascii="Arial" w:hAnsi="Arial" w:cs="Arial"/>
          <w:sz w:val="24"/>
          <w:szCs w:val="24"/>
        </w:rPr>
        <w:t>dužnosti članova Gradskog vijeća i članova radnih tijela Gradskog vijeća</w:t>
      </w:r>
      <w:r w:rsidR="004E3A3D">
        <w:rPr>
          <w:rFonts w:ascii="Arial" w:hAnsi="Arial" w:cs="Arial"/>
          <w:sz w:val="24"/>
          <w:szCs w:val="24"/>
        </w:rPr>
        <w:t xml:space="preserve">, </w:t>
      </w:r>
      <w:r w:rsidRPr="00177D26">
        <w:rPr>
          <w:rFonts w:ascii="Arial" w:hAnsi="Arial" w:cs="Arial"/>
          <w:sz w:val="24"/>
          <w:szCs w:val="24"/>
        </w:rPr>
        <w:t>s naglaskom na savjesnost, časnost, poštenje, nepristranost, objektivnost i odgovornost u obavljanju dužnosti</w:t>
      </w:r>
      <w:r w:rsidR="004E3A3D">
        <w:rPr>
          <w:rFonts w:ascii="Arial" w:hAnsi="Arial" w:cs="Arial"/>
          <w:sz w:val="24"/>
          <w:szCs w:val="24"/>
        </w:rPr>
        <w:t>.</w:t>
      </w:r>
    </w:p>
    <w:p w14:paraId="48082B0A" w14:textId="3BF97192" w:rsidR="00177D26" w:rsidRPr="00177D26" w:rsidRDefault="00177D26" w:rsidP="00DC1CE9">
      <w:pPr>
        <w:jc w:val="center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Članak 3.</w:t>
      </w:r>
    </w:p>
    <w:p w14:paraId="05C79A1B" w14:textId="35EB6560" w:rsidR="00060115" w:rsidRDefault="00177D26" w:rsidP="00060115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Pojedini pojmovi</w:t>
      </w:r>
      <w:r w:rsidR="004E3A3D">
        <w:rPr>
          <w:rFonts w:ascii="Arial" w:hAnsi="Arial" w:cs="Arial"/>
          <w:sz w:val="24"/>
          <w:szCs w:val="24"/>
        </w:rPr>
        <w:t xml:space="preserve">, </w:t>
      </w:r>
      <w:r w:rsidRPr="00177D26">
        <w:rPr>
          <w:rFonts w:ascii="Arial" w:hAnsi="Arial" w:cs="Arial"/>
          <w:sz w:val="24"/>
          <w:szCs w:val="24"/>
        </w:rPr>
        <w:t>u smislu ovog</w:t>
      </w:r>
      <w:r w:rsidR="004E3A3D">
        <w:rPr>
          <w:rFonts w:ascii="Arial" w:hAnsi="Arial" w:cs="Arial"/>
          <w:sz w:val="24"/>
          <w:szCs w:val="24"/>
        </w:rPr>
        <w:t xml:space="preserve">a </w:t>
      </w:r>
      <w:r w:rsidRPr="00177D26">
        <w:rPr>
          <w:rFonts w:ascii="Arial" w:hAnsi="Arial" w:cs="Arial"/>
          <w:sz w:val="24"/>
          <w:szCs w:val="24"/>
        </w:rPr>
        <w:t>Kodeksa</w:t>
      </w:r>
      <w:r w:rsidR="004E3A3D">
        <w:rPr>
          <w:rFonts w:ascii="Arial" w:hAnsi="Arial" w:cs="Arial"/>
          <w:sz w:val="24"/>
          <w:szCs w:val="24"/>
        </w:rPr>
        <w:t xml:space="preserve">, </w:t>
      </w:r>
      <w:r w:rsidRPr="00177D26">
        <w:rPr>
          <w:rFonts w:ascii="Arial" w:hAnsi="Arial" w:cs="Arial"/>
          <w:sz w:val="24"/>
          <w:szCs w:val="24"/>
        </w:rPr>
        <w:t>imaju sljedeć</w:t>
      </w:r>
      <w:r w:rsidR="004E3A3D">
        <w:rPr>
          <w:rFonts w:ascii="Arial" w:hAnsi="Arial" w:cs="Arial"/>
          <w:sz w:val="24"/>
          <w:szCs w:val="24"/>
        </w:rPr>
        <w:t xml:space="preserve">a </w:t>
      </w:r>
      <w:r w:rsidRPr="00177D26">
        <w:rPr>
          <w:rFonts w:ascii="Arial" w:hAnsi="Arial" w:cs="Arial"/>
          <w:sz w:val="24"/>
          <w:szCs w:val="24"/>
        </w:rPr>
        <w:t>značenj</w:t>
      </w:r>
      <w:r w:rsidR="004E3A3D">
        <w:rPr>
          <w:rFonts w:ascii="Arial" w:hAnsi="Arial" w:cs="Arial"/>
          <w:sz w:val="24"/>
          <w:szCs w:val="24"/>
        </w:rPr>
        <w:t>a</w:t>
      </w:r>
      <w:r w:rsidRPr="00177D26">
        <w:rPr>
          <w:rFonts w:ascii="Arial" w:hAnsi="Arial" w:cs="Arial"/>
          <w:sz w:val="24"/>
          <w:szCs w:val="24"/>
        </w:rPr>
        <w:t>:</w:t>
      </w:r>
    </w:p>
    <w:p w14:paraId="2002A6DB" w14:textId="0F2111E5" w:rsidR="009015B7" w:rsidRPr="009015B7" w:rsidRDefault="009015B7" w:rsidP="009C7F0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9015B7">
        <w:rPr>
          <w:rFonts w:ascii="Arial" w:hAnsi="Arial" w:cs="Arial"/>
          <w:i/>
          <w:iCs/>
          <w:sz w:val="24"/>
          <w:szCs w:val="24"/>
        </w:rPr>
        <w:t>.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="008B586E" w:rsidRPr="009015B7">
        <w:rPr>
          <w:rFonts w:ascii="Arial" w:hAnsi="Arial" w:cs="Arial"/>
          <w:i/>
          <w:iCs/>
          <w:sz w:val="24"/>
          <w:szCs w:val="24"/>
        </w:rPr>
        <w:t xml:space="preserve">obveznik </w:t>
      </w:r>
      <w:r w:rsidR="008B586E" w:rsidRPr="009015B7">
        <w:rPr>
          <w:rFonts w:ascii="Arial" w:hAnsi="Arial" w:cs="Arial"/>
          <w:sz w:val="24"/>
          <w:szCs w:val="24"/>
        </w:rPr>
        <w:t>je član Gradskog vijeća</w:t>
      </w:r>
      <w:r w:rsidR="00685A92" w:rsidRPr="009015B7">
        <w:rPr>
          <w:rFonts w:ascii="Arial" w:hAnsi="Arial" w:cs="Arial"/>
          <w:sz w:val="24"/>
          <w:szCs w:val="24"/>
        </w:rPr>
        <w:t xml:space="preserve"> i</w:t>
      </w:r>
      <w:r w:rsidRPr="009015B7">
        <w:rPr>
          <w:rFonts w:ascii="Arial" w:hAnsi="Arial" w:cs="Arial"/>
          <w:sz w:val="24"/>
          <w:szCs w:val="24"/>
        </w:rPr>
        <w:t xml:space="preserve"> </w:t>
      </w:r>
      <w:r w:rsidR="00685A92" w:rsidRPr="009015B7">
        <w:rPr>
          <w:rFonts w:ascii="Arial" w:hAnsi="Arial" w:cs="Arial"/>
          <w:sz w:val="24"/>
          <w:szCs w:val="24"/>
        </w:rPr>
        <w:t>član radnog tijela Gradskog vijeća</w:t>
      </w:r>
    </w:p>
    <w:p w14:paraId="015F719F" w14:textId="77777777" w:rsidR="009015B7" w:rsidRDefault="009015B7" w:rsidP="009C7F0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i/>
          <w:iCs/>
          <w:sz w:val="24"/>
          <w:szCs w:val="24"/>
        </w:rPr>
        <w:t xml:space="preserve">povezane osobe </w:t>
      </w:r>
      <w:r>
        <w:rPr>
          <w:rFonts w:ascii="Arial" w:hAnsi="Arial" w:cs="Arial"/>
          <w:sz w:val="24"/>
          <w:szCs w:val="24"/>
        </w:rPr>
        <w:t>su bračni ili izvanbračni drug obveznika, životni partner i neformalni životni partner, njegovi srodnici po krvi u uspravnoj lozi, braća i sestre obveznika, posvojitelj odnosno posvojenik obveznika te ostale osobe koje se prema drugim osnovama i okolnostima opravdano mogu smatrati interesno povezanima s obveznikom</w:t>
      </w:r>
    </w:p>
    <w:p w14:paraId="414760F0" w14:textId="7A49773C" w:rsidR="009015B7" w:rsidRDefault="009015B7" w:rsidP="009C7F0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D85F0B" w:rsidRPr="00AA6909">
        <w:rPr>
          <w:rFonts w:ascii="Arial" w:hAnsi="Arial" w:cs="Arial"/>
          <w:i/>
          <w:iCs/>
          <w:sz w:val="24"/>
          <w:szCs w:val="24"/>
        </w:rPr>
        <w:t>privatni intere</w:t>
      </w:r>
      <w:r w:rsidR="008B586E">
        <w:rPr>
          <w:rFonts w:ascii="Arial" w:hAnsi="Arial" w:cs="Arial"/>
          <w:i/>
          <w:iCs/>
          <w:sz w:val="24"/>
          <w:szCs w:val="24"/>
        </w:rPr>
        <w:t xml:space="preserve">s </w:t>
      </w:r>
      <w:r w:rsidR="008B586E">
        <w:rPr>
          <w:rFonts w:ascii="Arial" w:hAnsi="Arial" w:cs="Arial"/>
          <w:sz w:val="24"/>
          <w:szCs w:val="24"/>
        </w:rPr>
        <w:t xml:space="preserve">je interes koji </w:t>
      </w:r>
      <w:r w:rsidR="00D85F0B" w:rsidRPr="00D85F0B">
        <w:rPr>
          <w:rFonts w:ascii="Arial" w:hAnsi="Arial" w:cs="Arial"/>
          <w:sz w:val="24"/>
          <w:szCs w:val="24"/>
        </w:rPr>
        <w:t>obuhvaća imovinsku i neimovinsku korist obveznika i povezanih osoba</w:t>
      </w:r>
    </w:p>
    <w:p w14:paraId="6F703181" w14:textId="4F8B6FFB" w:rsidR="009015B7" w:rsidRDefault="009015B7" w:rsidP="009C7F0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4. </w:t>
      </w:r>
      <w:r w:rsidR="009C7F0D">
        <w:rPr>
          <w:rFonts w:ascii="Arial" w:hAnsi="Arial" w:cs="Arial"/>
          <w:i/>
          <w:iCs/>
          <w:sz w:val="24"/>
          <w:szCs w:val="24"/>
        </w:rPr>
        <w:t xml:space="preserve">sukob interesa </w:t>
      </w:r>
      <w:r w:rsidR="009C7F0D">
        <w:rPr>
          <w:rFonts w:ascii="Arial" w:hAnsi="Arial" w:cs="Arial"/>
          <w:sz w:val="24"/>
          <w:szCs w:val="24"/>
        </w:rPr>
        <w:t>je situacija u kojoj je privatni interes obveznika u suprotnosti s javnim interesom</w:t>
      </w:r>
    </w:p>
    <w:p w14:paraId="3805AC77" w14:textId="5DCF7E90" w:rsidR="003B5BC2" w:rsidRDefault="009C7F0D" w:rsidP="003B5BC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3B5BC2" w:rsidRPr="00DC1CE9">
        <w:rPr>
          <w:rFonts w:ascii="Arial" w:hAnsi="Arial" w:cs="Arial"/>
          <w:i/>
          <w:iCs/>
          <w:sz w:val="24"/>
          <w:szCs w:val="24"/>
        </w:rPr>
        <w:t>stvarni sukob interesa</w:t>
      </w:r>
      <w:r w:rsidR="003B5BC2" w:rsidRPr="00177D26">
        <w:rPr>
          <w:rFonts w:ascii="Arial" w:hAnsi="Arial" w:cs="Arial"/>
          <w:sz w:val="24"/>
          <w:szCs w:val="24"/>
        </w:rPr>
        <w:t xml:space="preserve"> je situacija kada je privatni inter</w:t>
      </w:r>
      <w:r w:rsidR="003B5BC2">
        <w:rPr>
          <w:rFonts w:ascii="Arial" w:hAnsi="Arial" w:cs="Arial"/>
          <w:sz w:val="24"/>
          <w:szCs w:val="24"/>
        </w:rPr>
        <w:t xml:space="preserve">es obveznika </w:t>
      </w:r>
      <w:r w:rsidR="003B5BC2" w:rsidRPr="00177D26">
        <w:rPr>
          <w:rFonts w:ascii="Arial" w:hAnsi="Arial" w:cs="Arial"/>
          <w:sz w:val="24"/>
          <w:szCs w:val="24"/>
        </w:rPr>
        <w:t>utjecao ili se osnovano može smatrati da je utjecao na nepristranost</w:t>
      </w:r>
      <w:r w:rsidR="003B5BC2">
        <w:rPr>
          <w:rFonts w:ascii="Arial" w:hAnsi="Arial" w:cs="Arial"/>
          <w:sz w:val="24"/>
          <w:szCs w:val="24"/>
        </w:rPr>
        <w:t xml:space="preserve"> obveznika </w:t>
      </w:r>
      <w:r w:rsidR="003B5BC2" w:rsidRPr="00177D26">
        <w:rPr>
          <w:rFonts w:ascii="Arial" w:hAnsi="Arial" w:cs="Arial"/>
          <w:sz w:val="24"/>
          <w:szCs w:val="24"/>
        </w:rPr>
        <w:t>u obavljanju njegove dužnosti</w:t>
      </w:r>
    </w:p>
    <w:p w14:paraId="60F21667" w14:textId="7053A5BF" w:rsidR="00AA6909" w:rsidRDefault="009C7F0D" w:rsidP="00AA690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AA6909">
        <w:rPr>
          <w:rFonts w:ascii="Arial" w:hAnsi="Arial" w:cs="Arial"/>
          <w:sz w:val="24"/>
          <w:szCs w:val="24"/>
        </w:rPr>
        <w:t>.</w:t>
      </w:r>
      <w:r w:rsidR="00ED1536">
        <w:rPr>
          <w:rFonts w:ascii="Arial" w:hAnsi="Arial" w:cs="Arial"/>
          <w:sz w:val="24"/>
          <w:szCs w:val="24"/>
        </w:rPr>
        <w:t xml:space="preserve"> </w:t>
      </w:r>
      <w:r w:rsidR="00AA6909" w:rsidRPr="00DC1CE9">
        <w:rPr>
          <w:rFonts w:ascii="Arial" w:hAnsi="Arial" w:cs="Arial"/>
          <w:i/>
          <w:iCs/>
          <w:sz w:val="24"/>
          <w:szCs w:val="24"/>
        </w:rPr>
        <w:t>potencijalni sukob interesa</w:t>
      </w:r>
      <w:r w:rsidR="00AA6909" w:rsidRPr="00177D26">
        <w:rPr>
          <w:rFonts w:ascii="Arial" w:hAnsi="Arial" w:cs="Arial"/>
          <w:sz w:val="24"/>
          <w:szCs w:val="24"/>
        </w:rPr>
        <w:t xml:space="preserve"> je situacija kada privatni interes</w:t>
      </w:r>
      <w:r w:rsidR="00ED1536">
        <w:rPr>
          <w:rFonts w:ascii="Arial" w:hAnsi="Arial" w:cs="Arial"/>
          <w:sz w:val="24"/>
          <w:szCs w:val="24"/>
        </w:rPr>
        <w:t xml:space="preserve"> obveznika </w:t>
      </w:r>
      <w:r w:rsidR="00AA6909" w:rsidRPr="00177D26">
        <w:rPr>
          <w:rFonts w:ascii="Arial" w:hAnsi="Arial" w:cs="Arial"/>
          <w:sz w:val="24"/>
          <w:szCs w:val="24"/>
        </w:rPr>
        <w:t>može utjecati na nepristranost</w:t>
      </w:r>
      <w:r w:rsidR="00ED1536">
        <w:rPr>
          <w:rFonts w:ascii="Arial" w:hAnsi="Arial" w:cs="Arial"/>
          <w:sz w:val="24"/>
          <w:szCs w:val="24"/>
        </w:rPr>
        <w:t xml:space="preserve"> obveznika </w:t>
      </w:r>
      <w:r w:rsidR="00AA6909" w:rsidRPr="00177D26">
        <w:rPr>
          <w:rFonts w:ascii="Arial" w:hAnsi="Arial" w:cs="Arial"/>
          <w:sz w:val="24"/>
          <w:szCs w:val="24"/>
        </w:rPr>
        <w:t>u obavljanju njegove dužnosti</w:t>
      </w:r>
      <w:r w:rsidR="009015B7">
        <w:rPr>
          <w:rFonts w:ascii="Arial" w:hAnsi="Arial" w:cs="Arial"/>
          <w:sz w:val="24"/>
          <w:szCs w:val="24"/>
        </w:rPr>
        <w:t>.</w:t>
      </w:r>
    </w:p>
    <w:p w14:paraId="47CC9BB5" w14:textId="6A838BFD" w:rsidR="00177D26" w:rsidRPr="00177D26" w:rsidRDefault="00177D26" w:rsidP="009015B7">
      <w:pPr>
        <w:jc w:val="center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Članak 4.</w:t>
      </w:r>
    </w:p>
    <w:p w14:paraId="7D79C0F2" w14:textId="45D8C275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(1)</w:t>
      </w:r>
      <w:r w:rsidR="00336C56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Članovi Gradskog vijeća i članovi radnih tijela Gradskog vijeća (u daljnjem tekstu:</w:t>
      </w:r>
      <w:r w:rsidR="00B06CDD">
        <w:rPr>
          <w:rFonts w:ascii="Arial" w:hAnsi="Arial" w:cs="Arial"/>
          <w:sz w:val="24"/>
          <w:szCs w:val="24"/>
        </w:rPr>
        <w:t xml:space="preserve"> obveznici</w:t>
      </w:r>
      <w:r w:rsidRPr="00177D26">
        <w:rPr>
          <w:rFonts w:ascii="Arial" w:hAnsi="Arial" w:cs="Arial"/>
          <w:sz w:val="24"/>
          <w:szCs w:val="24"/>
        </w:rPr>
        <w:t>)</w:t>
      </w:r>
      <w:r w:rsidR="00B06CDD">
        <w:rPr>
          <w:rFonts w:ascii="Arial" w:hAnsi="Arial" w:cs="Arial"/>
          <w:color w:val="FF0000"/>
          <w:sz w:val="24"/>
          <w:szCs w:val="24"/>
        </w:rPr>
        <w:t xml:space="preserve"> </w:t>
      </w:r>
      <w:r w:rsidR="00B06CDD">
        <w:rPr>
          <w:rFonts w:ascii="Arial" w:hAnsi="Arial" w:cs="Arial"/>
          <w:sz w:val="24"/>
          <w:szCs w:val="24"/>
        </w:rPr>
        <w:t xml:space="preserve">dužni </w:t>
      </w:r>
      <w:r w:rsidRPr="00177D26">
        <w:rPr>
          <w:rFonts w:ascii="Arial" w:hAnsi="Arial" w:cs="Arial"/>
          <w:sz w:val="24"/>
          <w:szCs w:val="24"/>
        </w:rPr>
        <w:t>su primjenjivati načela utvrđena ovim Kodeks</w:t>
      </w:r>
      <w:r w:rsidR="00190224">
        <w:rPr>
          <w:rFonts w:ascii="Arial" w:hAnsi="Arial" w:cs="Arial"/>
          <w:sz w:val="24"/>
          <w:szCs w:val="24"/>
        </w:rPr>
        <w:t>om u odnosima prema građanima i medijima,</w:t>
      </w:r>
      <w:r w:rsidR="00A92DBB">
        <w:rPr>
          <w:rFonts w:ascii="Arial" w:hAnsi="Arial" w:cs="Arial"/>
          <w:sz w:val="24"/>
          <w:szCs w:val="24"/>
        </w:rPr>
        <w:t xml:space="preserve"> </w:t>
      </w:r>
      <w:r w:rsidR="00190224">
        <w:rPr>
          <w:rFonts w:ascii="Arial" w:hAnsi="Arial" w:cs="Arial"/>
          <w:sz w:val="24"/>
          <w:szCs w:val="24"/>
        </w:rPr>
        <w:t xml:space="preserve">u međusobnim odnosima, </w:t>
      </w:r>
      <w:r w:rsidRPr="00177D26">
        <w:rPr>
          <w:rFonts w:ascii="Arial" w:hAnsi="Arial" w:cs="Arial"/>
          <w:sz w:val="24"/>
          <w:szCs w:val="24"/>
        </w:rPr>
        <w:t>odnosima prem</w:t>
      </w:r>
      <w:r w:rsidR="00A92DBB">
        <w:rPr>
          <w:rFonts w:ascii="Arial" w:hAnsi="Arial" w:cs="Arial"/>
          <w:sz w:val="24"/>
          <w:szCs w:val="24"/>
        </w:rPr>
        <w:t xml:space="preserve">a </w:t>
      </w:r>
      <w:r w:rsidRPr="00177D26">
        <w:rPr>
          <w:rFonts w:ascii="Arial" w:hAnsi="Arial" w:cs="Arial"/>
          <w:sz w:val="24"/>
          <w:szCs w:val="24"/>
        </w:rPr>
        <w:t>drugim dužnosnicima, službenicima i namještenicima</w:t>
      </w:r>
      <w:r w:rsidR="004C276D">
        <w:rPr>
          <w:rFonts w:ascii="Arial" w:hAnsi="Arial" w:cs="Arial"/>
          <w:sz w:val="24"/>
          <w:szCs w:val="24"/>
        </w:rPr>
        <w:t xml:space="preserve"> Grada Ivanić-Grada</w:t>
      </w:r>
      <w:r w:rsidRPr="00177D26">
        <w:rPr>
          <w:rFonts w:ascii="Arial" w:hAnsi="Arial" w:cs="Arial"/>
          <w:sz w:val="24"/>
          <w:szCs w:val="24"/>
        </w:rPr>
        <w:t>,</w:t>
      </w:r>
      <w:r w:rsidR="00A92DBB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odnosu prema obnašanju dužnosti</w:t>
      </w:r>
      <w:r w:rsidR="00A92DBB">
        <w:rPr>
          <w:rFonts w:ascii="Arial" w:hAnsi="Arial" w:cs="Arial"/>
          <w:sz w:val="24"/>
          <w:szCs w:val="24"/>
        </w:rPr>
        <w:t xml:space="preserve"> te odnosu p</w:t>
      </w:r>
      <w:r w:rsidR="007F3963">
        <w:rPr>
          <w:rFonts w:ascii="Arial" w:hAnsi="Arial" w:cs="Arial"/>
          <w:sz w:val="24"/>
          <w:szCs w:val="24"/>
        </w:rPr>
        <w:t>rem</w:t>
      </w:r>
      <w:r w:rsidR="000070DC">
        <w:rPr>
          <w:rFonts w:ascii="Arial" w:hAnsi="Arial" w:cs="Arial"/>
          <w:sz w:val="24"/>
          <w:szCs w:val="24"/>
        </w:rPr>
        <w:t xml:space="preserve">a </w:t>
      </w:r>
      <w:r w:rsidRPr="00177D26">
        <w:rPr>
          <w:rFonts w:ascii="Arial" w:hAnsi="Arial" w:cs="Arial"/>
          <w:sz w:val="24"/>
          <w:szCs w:val="24"/>
        </w:rPr>
        <w:t>tijelu u kojem</w:t>
      </w:r>
      <w:r w:rsidR="00A92DBB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obnašaju dužnost</w:t>
      </w:r>
      <w:r w:rsidR="00A92DBB">
        <w:rPr>
          <w:rFonts w:ascii="Arial" w:hAnsi="Arial" w:cs="Arial"/>
          <w:sz w:val="24"/>
          <w:szCs w:val="24"/>
        </w:rPr>
        <w:t xml:space="preserve">, kao i </w:t>
      </w:r>
      <w:r w:rsidRPr="00177D26">
        <w:rPr>
          <w:rFonts w:ascii="Arial" w:hAnsi="Arial" w:cs="Arial"/>
          <w:sz w:val="24"/>
          <w:szCs w:val="24"/>
        </w:rPr>
        <w:t>drugim tijelima.</w:t>
      </w:r>
    </w:p>
    <w:p w14:paraId="50EC8590" w14:textId="300DA009" w:rsidR="00A92DBB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(2</w:t>
      </w:r>
      <w:r w:rsidR="00CD4A2B">
        <w:rPr>
          <w:rFonts w:ascii="Arial" w:hAnsi="Arial" w:cs="Arial"/>
          <w:sz w:val="24"/>
          <w:szCs w:val="24"/>
        </w:rPr>
        <w:t>) U obnašanju dužnosti obveznici su dužni pridržavati se sljedećih etičkih načela:</w:t>
      </w:r>
    </w:p>
    <w:p w14:paraId="7044C8A6" w14:textId="758C1685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a)</w:t>
      </w:r>
      <w:r w:rsidR="00CD4A2B">
        <w:rPr>
          <w:rFonts w:ascii="Arial" w:hAnsi="Arial" w:cs="Arial"/>
          <w:sz w:val="24"/>
          <w:szCs w:val="24"/>
        </w:rPr>
        <w:t xml:space="preserve"> </w:t>
      </w:r>
      <w:r w:rsidRPr="000C0918">
        <w:rPr>
          <w:rFonts w:ascii="Arial" w:hAnsi="Arial" w:cs="Arial"/>
          <w:i/>
          <w:iCs/>
          <w:sz w:val="24"/>
          <w:szCs w:val="24"/>
        </w:rPr>
        <w:t>Načelo časnog, poštenog, savjesnog, odgovornog i nepristranog postupanja</w:t>
      </w:r>
      <w:r w:rsidR="00CD4A2B">
        <w:rPr>
          <w:rFonts w:ascii="Arial" w:hAnsi="Arial" w:cs="Arial"/>
          <w:i/>
          <w:iCs/>
          <w:sz w:val="24"/>
          <w:szCs w:val="24"/>
        </w:rPr>
        <w:t xml:space="preserve"> </w:t>
      </w:r>
      <w:r w:rsidRPr="000C0918">
        <w:rPr>
          <w:rFonts w:ascii="Arial" w:hAnsi="Arial" w:cs="Arial"/>
          <w:i/>
          <w:iCs/>
          <w:sz w:val="24"/>
          <w:szCs w:val="24"/>
        </w:rPr>
        <w:t>te zaštite vlastite vjerodostojnosti</w:t>
      </w:r>
      <w:r w:rsidRPr="00177D26">
        <w:rPr>
          <w:rFonts w:ascii="Arial" w:hAnsi="Arial" w:cs="Arial"/>
          <w:sz w:val="24"/>
          <w:szCs w:val="24"/>
        </w:rPr>
        <w:t xml:space="preserve"> </w:t>
      </w:r>
      <w:r w:rsidR="008079FF">
        <w:rPr>
          <w:rFonts w:ascii="Arial" w:hAnsi="Arial" w:cs="Arial"/>
          <w:sz w:val="24"/>
          <w:szCs w:val="24"/>
        </w:rPr>
        <w:t>–</w:t>
      </w:r>
      <w:r w:rsidR="00CD4A2B">
        <w:rPr>
          <w:rFonts w:ascii="Arial" w:hAnsi="Arial" w:cs="Arial"/>
          <w:sz w:val="24"/>
          <w:szCs w:val="24"/>
        </w:rPr>
        <w:t xml:space="preserve"> obveznici </w:t>
      </w:r>
      <w:r w:rsidRPr="00177D26">
        <w:rPr>
          <w:rFonts w:ascii="Arial" w:hAnsi="Arial" w:cs="Arial"/>
          <w:sz w:val="24"/>
          <w:szCs w:val="24"/>
        </w:rPr>
        <w:t>u obnašanj</w:t>
      </w:r>
      <w:r w:rsidR="000B209B">
        <w:rPr>
          <w:rFonts w:ascii="Arial" w:hAnsi="Arial" w:cs="Arial"/>
          <w:sz w:val="24"/>
          <w:szCs w:val="24"/>
        </w:rPr>
        <w:t xml:space="preserve">u javnih </w:t>
      </w:r>
      <w:r w:rsidRPr="00177D26">
        <w:rPr>
          <w:rFonts w:ascii="Arial" w:hAnsi="Arial" w:cs="Arial"/>
          <w:sz w:val="24"/>
          <w:szCs w:val="24"/>
        </w:rPr>
        <w:t>dužnosti moraju postupati časno, pošteno, savjesno, odgovorno i nepristrano čuvajući vlastitu vjerodostojnost i dostojanstvo povjerene im dužnosti te povjerenje građana;</w:t>
      </w:r>
    </w:p>
    <w:p w14:paraId="19D286F0" w14:textId="3B98E3BD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b)</w:t>
      </w:r>
      <w:r w:rsidR="00AD3BE2">
        <w:rPr>
          <w:rFonts w:ascii="Arial" w:hAnsi="Arial" w:cs="Arial"/>
          <w:sz w:val="24"/>
          <w:szCs w:val="24"/>
        </w:rPr>
        <w:t xml:space="preserve"> </w:t>
      </w:r>
      <w:r w:rsidRPr="000C0918">
        <w:rPr>
          <w:rFonts w:ascii="Arial" w:hAnsi="Arial" w:cs="Arial"/>
          <w:i/>
          <w:iCs/>
          <w:sz w:val="24"/>
          <w:szCs w:val="24"/>
        </w:rPr>
        <w:t>Načelo osobne odgovornosti</w:t>
      </w:r>
      <w:r w:rsidRPr="00177D26">
        <w:rPr>
          <w:rFonts w:ascii="Arial" w:hAnsi="Arial" w:cs="Arial"/>
          <w:sz w:val="24"/>
          <w:szCs w:val="24"/>
        </w:rPr>
        <w:t xml:space="preserve"> </w:t>
      </w:r>
      <w:r w:rsidR="008079FF">
        <w:rPr>
          <w:rFonts w:ascii="Arial" w:hAnsi="Arial" w:cs="Arial"/>
          <w:sz w:val="24"/>
          <w:szCs w:val="24"/>
        </w:rPr>
        <w:t>–</w:t>
      </w:r>
      <w:r w:rsidR="00AD3BE2">
        <w:rPr>
          <w:rFonts w:ascii="Arial" w:hAnsi="Arial" w:cs="Arial"/>
          <w:sz w:val="24"/>
          <w:szCs w:val="24"/>
        </w:rPr>
        <w:t xml:space="preserve"> obveznici </w:t>
      </w:r>
      <w:r w:rsidRPr="00177D26">
        <w:rPr>
          <w:rFonts w:ascii="Arial" w:hAnsi="Arial" w:cs="Arial"/>
          <w:sz w:val="24"/>
          <w:szCs w:val="24"/>
        </w:rPr>
        <w:t>su osobno odgovorni za svoje djelovanje u obnašanju</w:t>
      </w:r>
      <w:r w:rsidR="00AD3BE2">
        <w:rPr>
          <w:rFonts w:ascii="Arial" w:hAnsi="Arial" w:cs="Arial"/>
          <w:sz w:val="24"/>
          <w:szCs w:val="24"/>
        </w:rPr>
        <w:t xml:space="preserve"> </w:t>
      </w:r>
      <w:r w:rsidR="000B209B">
        <w:rPr>
          <w:rFonts w:ascii="Arial" w:hAnsi="Arial" w:cs="Arial"/>
          <w:sz w:val="24"/>
          <w:szCs w:val="24"/>
        </w:rPr>
        <w:t xml:space="preserve">javnih </w:t>
      </w:r>
      <w:r w:rsidRPr="00177D26">
        <w:rPr>
          <w:rFonts w:ascii="Arial" w:hAnsi="Arial" w:cs="Arial"/>
          <w:sz w:val="24"/>
          <w:szCs w:val="24"/>
        </w:rPr>
        <w:t>dužnosti na koj</w:t>
      </w:r>
      <w:r w:rsidR="00AD3BE2">
        <w:rPr>
          <w:rFonts w:ascii="Arial" w:hAnsi="Arial" w:cs="Arial"/>
          <w:sz w:val="24"/>
          <w:szCs w:val="24"/>
        </w:rPr>
        <w:t xml:space="preserve">e </w:t>
      </w:r>
      <w:r w:rsidRPr="00177D26">
        <w:rPr>
          <w:rFonts w:ascii="Arial" w:hAnsi="Arial" w:cs="Arial"/>
          <w:sz w:val="24"/>
          <w:szCs w:val="24"/>
        </w:rPr>
        <w:t>su imenovani odnosno izabrani prema tijelu ili građanima koji su ih imenovali ili izabrali;</w:t>
      </w:r>
    </w:p>
    <w:p w14:paraId="3C8F57C4" w14:textId="6F5A5DDC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c)</w:t>
      </w:r>
      <w:r w:rsidR="00AD3BE2">
        <w:rPr>
          <w:rFonts w:ascii="Arial" w:hAnsi="Arial" w:cs="Arial"/>
          <w:sz w:val="24"/>
          <w:szCs w:val="24"/>
        </w:rPr>
        <w:t xml:space="preserve"> </w:t>
      </w:r>
      <w:r w:rsidRPr="000C0918">
        <w:rPr>
          <w:rFonts w:ascii="Arial" w:hAnsi="Arial" w:cs="Arial"/>
          <w:i/>
          <w:iCs/>
          <w:sz w:val="24"/>
          <w:szCs w:val="24"/>
        </w:rPr>
        <w:t>Načelo zaštite javnog interesa</w:t>
      </w:r>
      <w:r w:rsidRPr="00177D26">
        <w:rPr>
          <w:rFonts w:ascii="Arial" w:hAnsi="Arial" w:cs="Arial"/>
          <w:sz w:val="24"/>
          <w:szCs w:val="24"/>
        </w:rPr>
        <w:t xml:space="preserve"> </w:t>
      </w:r>
      <w:r w:rsidR="0074499C">
        <w:rPr>
          <w:rFonts w:ascii="Arial" w:hAnsi="Arial" w:cs="Arial"/>
          <w:sz w:val="24"/>
          <w:szCs w:val="24"/>
        </w:rPr>
        <w:t>–</w:t>
      </w:r>
      <w:r w:rsidR="00AD3BE2">
        <w:rPr>
          <w:rFonts w:ascii="Arial" w:hAnsi="Arial" w:cs="Arial"/>
          <w:sz w:val="24"/>
          <w:szCs w:val="24"/>
        </w:rPr>
        <w:t xml:space="preserve"> obveznici </w:t>
      </w:r>
      <w:r w:rsidRPr="00177D26">
        <w:rPr>
          <w:rFonts w:ascii="Arial" w:hAnsi="Arial" w:cs="Arial"/>
          <w:sz w:val="24"/>
          <w:szCs w:val="24"/>
        </w:rPr>
        <w:t>ne smiju koristiti javnu dužnost za osobni probitak ili probitak osobe koja je s njima povezana.</w:t>
      </w:r>
      <w:r w:rsidR="000B209B">
        <w:rPr>
          <w:rFonts w:ascii="Arial" w:hAnsi="Arial" w:cs="Arial"/>
          <w:sz w:val="24"/>
          <w:szCs w:val="24"/>
        </w:rPr>
        <w:t xml:space="preserve"> Obveznici </w:t>
      </w:r>
      <w:r w:rsidRPr="00177D26">
        <w:rPr>
          <w:rFonts w:ascii="Arial" w:hAnsi="Arial" w:cs="Arial"/>
          <w:sz w:val="24"/>
          <w:szCs w:val="24"/>
        </w:rPr>
        <w:t>ne smiju biti ni u kakvom odnosu ovisnosti prema osobama koje bi mogle utjecati na njihovu objektivnost;</w:t>
      </w:r>
    </w:p>
    <w:p w14:paraId="6226C4FB" w14:textId="4B3A7ACD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d)</w:t>
      </w:r>
      <w:r w:rsidR="000B209B">
        <w:rPr>
          <w:rFonts w:ascii="Arial" w:hAnsi="Arial" w:cs="Arial"/>
          <w:sz w:val="24"/>
          <w:szCs w:val="24"/>
        </w:rPr>
        <w:t xml:space="preserve"> </w:t>
      </w:r>
      <w:r w:rsidRPr="000C0918">
        <w:rPr>
          <w:rFonts w:ascii="Arial" w:hAnsi="Arial" w:cs="Arial"/>
          <w:i/>
          <w:iCs/>
          <w:sz w:val="24"/>
          <w:szCs w:val="24"/>
        </w:rPr>
        <w:t>Načelo transparentnosti</w:t>
      </w:r>
      <w:r w:rsidR="000B209B">
        <w:rPr>
          <w:rFonts w:ascii="Arial" w:hAnsi="Arial" w:cs="Arial"/>
          <w:sz w:val="24"/>
          <w:szCs w:val="24"/>
        </w:rPr>
        <w:t xml:space="preserve"> – </w:t>
      </w:r>
      <w:r w:rsidRPr="00177D26">
        <w:rPr>
          <w:rFonts w:ascii="Arial" w:hAnsi="Arial" w:cs="Arial"/>
          <w:sz w:val="24"/>
          <w:szCs w:val="24"/>
        </w:rPr>
        <w:t>građani imaju pravo biti upoznati s ponašanjem</w:t>
      </w:r>
      <w:r w:rsidR="000B209B">
        <w:rPr>
          <w:rFonts w:ascii="Arial" w:hAnsi="Arial" w:cs="Arial"/>
          <w:sz w:val="24"/>
          <w:szCs w:val="24"/>
        </w:rPr>
        <w:t xml:space="preserve"> obveznika </w:t>
      </w:r>
      <w:r w:rsidRPr="00177D26">
        <w:rPr>
          <w:rFonts w:ascii="Arial" w:hAnsi="Arial" w:cs="Arial"/>
          <w:sz w:val="24"/>
          <w:szCs w:val="24"/>
        </w:rPr>
        <w:t>kao javne osobe, a koje je u vezi s obnašanjem njihove dužnosti;</w:t>
      </w:r>
    </w:p>
    <w:p w14:paraId="045FB5AB" w14:textId="242E3DCC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e</w:t>
      </w:r>
      <w:r w:rsidR="000B209B">
        <w:rPr>
          <w:rFonts w:ascii="Arial" w:hAnsi="Arial" w:cs="Arial"/>
          <w:sz w:val="24"/>
          <w:szCs w:val="24"/>
        </w:rPr>
        <w:t xml:space="preserve">) </w:t>
      </w:r>
      <w:r w:rsidRPr="000C0918">
        <w:rPr>
          <w:rFonts w:ascii="Arial" w:hAnsi="Arial" w:cs="Arial"/>
          <w:i/>
          <w:iCs/>
          <w:sz w:val="24"/>
          <w:szCs w:val="24"/>
        </w:rPr>
        <w:t>Načelo očuvanja povjerenja građana</w:t>
      </w:r>
      <w:r w:rsidRPr="00177D26">
        <w:rPr>
          <w:rFonts w:ascii="Arial" w:hAnsi="Arial" w:cs="Arial"/>
          <w:sz w:val="24"/>
          <w:szCs w:val="24"/>
        </w:rPr>
        <w:t xml:space="preserve"> –</w:t>
      </w:r>
      <w:r w:rsidR="000B209B">
        <w:rPr>
          <w:rFonts w:ascii="Arial" w:hAnsi="Arial" w:cs="Arial"/>
          <w:sz w:val="24"/>
          <w:szCs w:val="24"/>
        </w:rPr>
        <w:t xml:space="preserve"> obveznik je dužan </w:t>
      </w:r>
      <w:r w:rsidRPr="0074499C">
        <w:rPr>
          <w:rFonts w:ascii="Arial" w:hAnsi="Arial" w:cs="Arial"/>
          <w:sz w:val="24"/>
          <w:szCs w:val="24"/>
        </w:rPr>
        <w:t xml:space="preserve">čuvati </w:t>
      </w:r>
      <w:r w:rsidRPr="00177D26">
        <w:rPr>
          <w:rFonts w:ascii="Arial" w:hAnsi="Arial" w:cs="Arial"/>
          <w:sz w:val="24"/>
          <w:szCs w:val="24"/>
        </w:rPr>
        <w:t>povjerenje građana i paziti na očuvanje vlastitog integriteta te se od njega zahtijeva izbjegavanje situacija koje</w:t>
      </w:r>
      <w:r w:rsidR="007F3963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narušavaju njegovu objektivnost i nepristranost u obnašanju dužnosti. Pri obnašanju dužnosti,</w:t>
      </w:r>
      <w:r w:rsidR="007F3963">
        <w:rPr>
          <w:rFonts w:ascii="Arial" w:hAnsi="Arial" w:cs="Arial"/>
          <w:sz w:val="24"/>
          <w:szCs w:val="24"/>
        </w:rPr>
        <w:t xml:space="preserve"> obveznik </w:t>
      </w:r>
      <w:r w:rsidRPr="00177D26">
        <w:rPr>
          <w:rFonts w:ascii="Arial" w:hAnsi="Arial" w:cs="Arial"/>
          <w:sz w:val="24"/>
          <w:szCs w:val="24"/>
        </w:rPr>
        <w:t>se mora ponašati na način kojim čuva i unaprjeđuje povjerenje javnosti u integritet</w:t>
      </w:r>
      <w:r w:rsidR="007F3963">
        <w:rPr>
          <w:rFonts w:ascii="Arial" w:hAnsi="Arial" w:cs="Arial"/>
          <w:sz w:val="24"/>
          <w:szCs w:val="24"/>
        </w:rPr>
        <w:t xml:space="preserve">, </w:t>
      </w:r>
      <w:r w:rsidRPr="00177D26">
        <w:rPr>
          <w:rFonts w:ascii="Arial" w:hAnsi="Arial" w:cs="Arial"/>
          <w:sz w:val="24"/>
          <w:szCs w:val="24"/>
        </w:rPr>
        <w:t>nepristranost i učinkovitost tijela</w:t>
      </w:r>
      <w:r w:rsidR="000070DC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u kojem obnaša dužnost;</w:t>
      </w:r>
    </w:p>
    <w:p w14:paraId="3BEEBF83" w14:textId="3A9E9AC3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f)</w:t>
      </w:r>
      <w:r w:rsidR="007F3963">
        <w:rPr>
          <w:rFonts w:ascii="Arial" w:hAnsi="Arial" w:cs="Arial"/>
          <w:sz w:val="24"/>
          <w:szCs w:val="24"/>
        </w:rPr>
        <w:t xml:space="preserve"> </w:t>
      </w:r>
      <w:r w:rsidRPr="000C0918">
        <w:rPr>
          <w:rFonts w:ascii="Arial" w:hAnsi="Arial" w:cs="Arial"/>
          <w:i/>
          <w:iCs/>
          <w:sz w:val="24"/>
          <w:szCs w:val="24"/>
        </w:rPr>
        <w:t>Načelo javnosti</w:t>
      </w:r>
      <w:r w:rsidR="007B05C5">
        <w:rPr>
          <w:rFonts w:ascii="Arial" w:hAnsi="Arial" w:cs="Arial"/>
          <w:sz w:val="24"/>
          <w:szCs w:val="24"/>
        </w:rPr>
        <w:t xml:space="preserve"> –</w:t>
      </w:r>
      <w:r w:rsidR="008B1C2C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u svim oblicima javnih nastupa i djelovanja u kojima predstavlja tijel</w:t>
      </w:r>
      <w:r w:rsidR="007408AF">
        <w:rPr>
          <w:rFonts w:ascii="Arial" w:hAnsi="Arial" w:cs="Arial"/>
          <w:sz w:val="24"/>
          <w:szCs w:val="24"/>
        </w:rPr>
        <w:t xml:space="preserve">o </w:t>
      </w:r>
      <w:r w:rsidRPr="00177D26">
        <w:rPr>
          <w:rFonts w:ascii="Arial" w:hAnsi="Arial" w:cs="Arial"/>
          <w:sz w:val="24"/>
          <w:szCs w:val="24"/>
        </w:rPr>
        <w:t>u kojem obnaša dužnost,</w:t>
      </w:r>
      <w:r w:rsidR="008B1C2C">
        <w:rPr>
          <w:rFonts w:ascii="Arial" w:hAnsi="Arial" w:cs="Arial"/>
          <w:sz w:val="24"/>
          <w:szCs w:val="24"/>
        </w:rPr>
        <w:t xml:space="preserve"> obveznik će </w:t>
      </w:r>
      <w:r w:rsidRPr="00177D26">
        <w:rPr>
          <w:rFonts w:ascii="Arial" w:hAnsi="Arial" w:cs="Arial"/>
          <w:sz w:val="24"/>
          <w:szCs w:val="24"/>
        </w:rPr>
        <w:t>iznositi stavove tijela u kojem obnaša dužnost u skladu s propisima, ovlastima i ovim Kodeksom te osiguravati</w:t>
      </w:r>
      <w:r w:rsidR="00DC1CE9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transparentnost u obnašanju dužnosti i transparentnost tijela u kojem obnaša dužnost.</w:t>
      </w:r>
      <w:r w:rsidR="008B1C2C">
        <w:rPr>
          <w:rFonts w:ascii="Arial" w:hAnsi="Arial" w:cs="Arial"/>
          <w:sz w:val="24"/>
          <w:szCs w:val="24"/>
        </w:rPr>
        <w:t xml:space="preserve"> Obveznik je dužan</w:t>
      </w:r>
      <w:r w:rsidRPr="00177D26">
        <w:rPr>
          <w:rFonts w:ascii="Arial" w:hAnsi="Arial" w:cs="Arial"/>
          <w:sz w:val="24"/>
          <w:szCs w:val="24"/>
        </w:rPr>
        <w:t>, u skladu sa svojim ovlastima, javnosti pravovremeno pružiti potrebne informacije vezane uz dužnost koju obnaša i svoje vlastito postupanje, ako to nije u suprotnosti s posebnim propisima;</w:t>
      </w:r>
    </w:p>
    <w:p w14:paraId="5135CEFE" w14:textId="295163E2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lastRenderedPageBreak/>
        <w:t>g)</w:t>
      </w:r>
      <w:r w:rsidR="008B1C2C">
        <w:rPr>
          <w:rFonts w:ascii="Arial" w:hAnsi="Arial" w:cs="Arial"/>
          <w:sz w:val="24"/>
          <w:szCs w:val="24"/>
        </w:rPr>
        <w:t xml:space="preserve"> </w:t>
      </w:r>
      <w:r w:rsidRPr="000C0918">
        <w:rPr>
          <w:rFonts w:ascii="Arial" w:hAnsi="Arial" w:cs="Arial"/>
          <w:i/>
          <w:iCs/>
          <w:sz w:val="24"/>
          <w:szCs w:val="24"/>
        </w:rPr>
        <w:t>Načelo uzornosti</w:t>
      </w:r>
      <w:r w:rsidRPr="00177D26">
        <w:rPr>
          <w:rFonts w:ascii="Arial" w:hAnsi="Arial" w:cs="Arial"/>
          <w:sz w:val="24"/>
          <w:szCs w:val="24"/>
        </w:rPr>
        <w:t xml:space="preserve"> </w:t>
      </w:r>
      <w:r w:rsidR="0074499C">
        <w:rPr>
          <w:rFonts w:ascii="Arial" w:hAnsi="Arial" w:cs="Arial"/>
          <w:sz w:val="24"/>
          <w:szCs w:val="24"/>
        </w:rPr>
        <w:t>–</w:t>
      </w:r>
      <w:r w:rsidR="008B1C2C">
        <w:rPr>
          <w:rFonts w:ascii="Arial" w:hAnsi="Arial" w:cs="Arial"/>
          <w:sz w:val="24"/>
          <w:szCs w:val="24"/>
        </w:rPr>
        <w:t xml:space="preserve"> obveznik </w:t>
      </w:r>
      <w:r w:rsidRPr="00177D26">
        <w:rPr>
          <w:rFonts w:ascii="Arial" w:hAnsi="Arial" w:cs="Arial"/>
          <w:sz w:val="24"/>
          <w:szCs w:val="24"/>
        </w:rPr>
        <w:t>treba biti uljudan, dostojanstven i profesionalan kako u svojim odnosima s građanima i medijima, tako i u svojim odnosima s ostalim dužnosnicima, službenicima i namještenicima</w:t>
      </w:r>
      <w:r w:rsidR="008B1C2C">
        <w:rPr>
          <w:rFonts w:ascii="Arial" w:hAnsi="Arial" w:cs="Arial"/>
          <w:sz w:val="24"/>
          <w:szCs w:val="24"/>
        </w:rPr>
        <w:t xml:space="preserve"> Grada Ivanić-Grada</w:t>
      </w:r>
      <w:r w:rsidRPr="00177D26">
        <w:rPr>
          <w:rFonts w:ascii="Arial" w:hAnsi="Arial" w:cs="Arial"/>
          <w:sz w:val="24"/>
          <w:szCs w:val="24"/>
        </w:rPr>
        <w:t>. Pri korištenju bilo kojeg sredstva komunikacije, uključujući i komunikaciju na društvenim mrežama,</w:t>
      </w:r>
      <w:r w:rsidR="000070DC">
        <w:rPr>
          <w:rFonts w:ascii="Arial" w:hAnsi="Arial" w:cs="Arial"/>
          <w:sz w:val="24"/>
          <w:szCs w:val="24"/>
        </w:rPr>
        <w:t xml:space="preserve"> obveznik </w:t>
      </w:r>
      <w:r w:rsidRPr="00177D26">
        <w:rPr>
          <w:rFonts w:ascii="Arial" w:hAnsi="Arial" w:cs="Arial"/>
          <w:sz w:val="24"/>
          <w:szCs w:val="24"/>
        </w:rPr>
        <w:t>je dužan čuvati osobni ugled i ugled Gradskog vijeća. U tom smislu, potrebno je da</w:t>
      </w:r>
      <w:r w:rsidR="000070DC">
        <w:rPr>
          <w:rFonts w:ascii="Arial" w:hAnsi="Arial" w:cs="Arial"/>
          <w:sz w:val="24"/>
          <w:szCs w:val="24"/>
        </w:rPr>
        <w:t xml:space="preserve"> obveznik </w:t>
      </w:r>
      <w:r w:rsidRPr="00177D26">
        <w:rPr>
          <w:rFonts w:ascii="Arial" w:hAnsi="Arial" w:cs="Arial"/>
          <w:sz w:val="24"/>
          <w:szCs w:val="24"/>
        </w:rPr>
        <w:t>vlastitim primjerom potiče druge članove Gradskog vijeća i radnih tijela Gradskog vijeća na kvalitetno i učinkovito obavljanje zadataka, dobre međuljudske odnose, kolegijalnost i suradnju te odgovoran odnos prema građanima;</w:t>
      </w:r>
    </w:p>
    <w:p w14:paraId="5AD013A0" w14:textId="638534D0" w:rsidR="000C0918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h)</w:t>
      </w:r>
      <w:r w:rsidR="000070DC">
        <w:rPr>
          <w:rFonts w:ascii="Arial" w:hAnsi="Arial" w:cs="Arial"/>
          <w:sz w:val="24"/>
          <w:szCs w:val="24"/>
        </w:rPr>
        <w:t xml:space="preserve"> </w:t>
      </w:r>
      <w:r w:rsidRPr="000C0918">
        <w:rPr>
          <w:rFonts w:ascii="Arial" w:hAnsi="Arial" w:cs="Arial"/>
          <w:i/>
          <w:iCs/>
          <w:sz w:val="24"/>
          <w:szCs w:val="24"/>
        </w:rPr>
        <w:t>Načelo racionalnog korištenja javnih resursa</w:t>
      </w:r>
      <w:r w:rsidR="000070DC">
        <w:rPr>
          <w:rFonts w:ascii="Arial" w:hAnsi="Arial" w:cs="Arial"/>
          <w:sz w:val="24"/>
          <w:szCs w:val="24"/>
        </w:rPr>
        <w:t xml:space="preserve"> – </w:t>
      </w:r>
      <w:r w:rsidRPr="00177D26">
        <w:rPr>
          <w:rFonts w:ascii="Arial" w:hAnsi="Arial" w:cs="Arial"/>
          <w:sz w:val="24"/>
          <w:szCs w:val="24"/>
        </w:rPr>
        <w:t>obnašajući dužnos</w:t>
      </w:r>
      <w:r w:rsidR="000070DC">
        <w:rPr>
          <w:rFonts w:ascii="Arial" w:hAnsi="Arial" w:cs="Arial"/>
          <w:sz w:val="24"/>
          <w:szCs w:val="24"/>
        </w:rPr>
        <w:t xml:space="preserve">t obveznik </w:t>
      </w:r>
      <w:r w:rsidRPr="00177D26">
        <w:rPr>
          <w:rFonts w:ascii="Arial" w:hAnsi="Arial" w:cs="Arial"/>
          <w:sz w:val="24"/>
          <w:szCs w:val="24"/>
        </w:rPr>
        <w:t>treba osigurati da se ljudskim i materijalnim resursima upravlja i koristi na zakonit, učinkovit, djelotvoran i ekonomičan način, isključivo u cilju ostvarenja javnog interesa.</w:t>
      </w:r>
    </w:p>
    <w:p w14:paraId="191FDA7E" w14:textId="6976D824" w:rsidR="00177D26" w:rsidRPr="00177D26" w:rsidRDefault="00177D26" w:rsidP="007408AF">
      <w:pPr>
        <w:jc w:val="center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Članak 5.</w:t>
      </w:r>
    </w:p>
    <w:p w14:paraId="11623859" w14:textId="06D0A992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(1)</w:t>
      </w:r>
      <w:r w:rsidR="007408AF">
        <w:rPr>
          <w:rFonts w:ascii="Arial" w:hAnsi="Arial" w:cs="Arial"/>
          <w:sz w:val="24"/>
          <w:szCs w:val="24"/>
        </w:rPr>
        <w:t xml:space="preserve"> Od obveznika </w:t>
      </w:r>
      <w:r w:rsidRPr="00177D26">
        <w:rPr>
          <w:rFonts w:ascii="Arial" w:hAnsi="Arial" w:cs="Arial"/>
          <w:sz w:val="24"/>
          <w:szCs w:val="24"/>
        </w:rPr>
        <w:t>se očekuje poštivanje pravnih propisa i procedura koje se</w:t>
      </w:r>
      <w:r w:rsidR="000C0918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tiču njihovih obveza kao nositelj</w:t>
      </w:r>
      <w:r w:rsidR="007408AF">
        <w:rPr>
          <w:rFonts w:ascii="Arial" w:hAnsi="Arial" w:cs="Arial"/>
          <w:sz w:val="24"/>
          <w:szCs w:val="24"/>
        </w:rPr>
        <w:t>a</w:t>
      </w:r>
      <w:r w:rsidR="003B182C">
        <w:rPr>
          <w:rFonts w:ascii="Arial" w:hAnsi="Arial" w:cs="Arial"/>
          <w:sz w:val="24"/>
          <w:szCs w:val="24"/>
        </w:rPr>
        <w:t xml:space="preserve"> javne </w:t>
      </w:r>
      <w:r w:rsidRPr="00177D26">
        <w:rPr>
          <w:rFonts w:ascii="Arial" w:hAnsi="Arial" w:cs="Arial"/>
          <w:sz w:val="24"/>
          <w:szCs w:val="24"/>
        </w:rPr>
        <w:t>dužnosti.</w:t>
      </w:r>
    </w:p>
    <w:p w14:paraId="0B8BD664" w14:textId="6FC119BA" w:rsidR="000C0918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(2)</w:t>
      </w:r>
      <w:r w:rsidR="007408AF">
        <w:rPr>
          <w:rFonts w:ascii="Arial" w:hAnsi="Arial" w:cs="Arial"/>
          <w:sz w:val="24"/>
          <w:szCs w:val="24"/>
        </w:rPr>
        <w:t xml:space="preserve"> Od obveznika </w:t>
      </w:r>
      <w:r w:rsidRPr="00177D26">
        <w:rPr>
          <w:rFonts w:ascii="Arial" w:hAnsi="Arial" w:cs="Arial"/>
          <w:sz w:val="24"/>
          <w:szCs w:val="24"/>
        </w:rPr>
        <w:t>se očekuje da odgovorno i savjesno ispunjavaju obveze</w:t>
      </w:r>
      <w:r w:rsidR="007408AF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koje proizlaz</w:t>
      </w:r>
      <w:r w:rsidR="003B182C">
        <w:rPr>
          <w:rFonts w:ascii="Arial" w:hAnsi="Arial" w:cs="Arial"/>
          <w:sz w:val="24"/>
          <w:szCs w:val="24"/>
        </w:rPr>
        <w:t xml:space="preserve">e iz javne </w:t>
      </w:r>
      <w:r w:rsidRPr="00177D26">
        <w:rPr>
          <w:rFonts w:ascii="Arial" w:hAnsi="Arial" w:cs="Arial"/>
          <w:sz w:val="24"/>
          <w:szCs w:val="24"/>
        </w:rPr>
        <w:t>dužnosti koju obavljaju.</w:t>
      </w:r>
    </w:p>
    <w:p w14:paraId="26B138E6" w14:textId="5458D638" w:rsidR="00177D26" w:rsidRPr="00177D26" w:rsidRDefault="00177D26" w:rsidP="007408AF">
      <w:pPr>
        <w:jc w:val="center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Članak 6.</w:t>
      </w:r>
    </w:p>
    <w:p w14:paraId="21FC8B94" w14:textId="5635FF60" w:rsid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Građan</w:t>
      </w:r>
      <w:r w:rsidR="00D2294C">
        <w:rPr>
          <w:rFonts w:ascii="Arial" w:hAnsi="Arial" w:cs="Arial"/>
          <w:sz w:val="24"/>
          <w:szCs w:val="24"/>
        </w:rPr>
        <w:t xml:space="preserve">i </w:t>
      </w:r>
      <w:r w:rsidRPr="00177D26">
        <w:rPr>
          <w:rFonts w:ascii="Arial" w:hAnsi="Arial" w:cs="Arial"/>
          <w:sz w:val="24"/>
          <w:szCs w:val="24"/>
        </w:rPr>
        <w:t>imaju pravo biti upoznati s ponašanjem</w:t>
      </w:r>
      <w:r w:rsidR="00D2294C">
        <w:rPr>
          <w:rFonts w:ascii="Arial" w:hAnsi="Arial" w:cs="Arial"/>
          <w:sz w:val="24"/>
          <w:szCs w:val="24"/>
        </w:rPr>
        <w:t xml:space="preserve"> obveznika kao javne osobe, a </w:t>
      </w:r>
      <w:r w:rsidRPr="00177D26">
        <w:rPr>
          <w:rFonts w:ascii="Arial" w:hAnsi="Arial" w:cs="Arial"/>
          <w:sz w:val="24"/>
          <w:szCs w:val="24"/>
        </w:rPr>
        <w:t>koje je u vezi s obnašanjem</w:t>
      </w:r>
      <w:r w:rsidR="00D2294C">
        <w:rPr>
          <w:rFonts w:ascii="Arial" w:hAnsi="Arial" w:cs="Arial"/>
          <w:sz w:val="24"/>
          <w:szCs w:val="24"/>
        </w:rPr>
        <w:t xml:space="preserve"> njihove </w:t>
      </w:r>
      <w:r w:rsidRPr="00177D26">
        <w:rPr>
          <w:rFonts w:ascii="Arial" w:hAnsi="Arial" w:cs="Arial"/>
          <w:sz w:val="24"/>
          <w:szCs w:val="24"/>
        </w:rPr>
        <w:t>dužnosti.</w:t>
      </w:r>
    </w:p>
    <w:p w14:paraId="7092E734" w14:textId="77777777" w:rsidR="009015B7" w:rsidRPr="00177D26" w:rsidRDefault="009015B7" w:rsidP="009015B7">
      <w:pPr>
        <w:pStyle w:val="Bezproreda"/>
      </w:pPr>
    </w:p>
    <w:p w14:paraId="7A6DF600" w14:textId="696135AA" w:rsidR="008720FD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II.</w:t>
      </w:r>
      <w:r w:rsidR="00200234">
        <w:rPr>
          <w:rFonts w:ascii="Arial" w:hAnsi="Arial" w:cs="Arial"/>
          <w:sz w:val="24"/>
          <w:szCs w:val="24"/>
        </w:rPr>
        <w:t xml:space="preserve">     </w:t>
      </w:r>
      <w:r w:rsidRPr="00177D26">
        <w:rPr>
          <w:rFonts w:ascii="Arial" w:hAnsi="Arial" w:cs="Arial"/>
          <w:sz w:val="24"/>
          <w:szCs w:val="24"/>
        </w:rPr>
        <w:t>ZABRANJENA DJELOVANJA</w:t>
      </w:r>
      <w:r w:rsidR="009015B7">
        <w:rPr>
          <w:rFonts w:ascii="Arial" w:hAnsi="Arial" w:cs="Arial"/>
          <w:sz w:val="24"/>
          <w:szCs w:val="24"/>
        </w:rPr>
        <w:t xml:space="preserve"> OBVEZNIKA</w:t>
      </w:r>
    </w:p>
    <w:p w14:paraId="123825C6" w14:textId="540A8499" w:rsidR="00177D26" w:rsidRDefault="00177D26" w:rsidP="003B182C">
      <w:pPr>
        <w:jc w:val="center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Članak 7.</w:t>
      </w:r>
    </w:p>
    <w:p w14:paraId="328DD74C" w14:textId="2EC9D8DA" w:rsidR="009C7F0D" w:rsidRPr="009C7F0D" w:rsidRDefault="009C7F0D" w:rsidP="009C7F0D">
      <w:pPr>
        <w:jc w:val="both"/>
        <w:rPr>
          <w:rFonts w:ascii="Arial" w:hAnsi="Arial" w:cs="Arial"/>
          <w:sz w:val="24"/>
          <w:szCs w:val="24"/>
        </w:rPr>
      </w:pPr>
      <w:r w:rsidRPr="009C7F0D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Pr="009C7F0D">
        <w:rPr>
          <w:rFonts w:ascii="Arial" w:hAnsi="Arial" w:cs="Arial"/>
          <w:sz w:val="24"/>
          <w:szCs w:val="24"/>
        </w:rPr>
        <w:t>U obnašanju</w:t>
      </w:r>
      <w:r w:rsidR="003B182C">
        <w:rPr>
          <w:rFonts w:ascii="Arial" w:hAnsi="Arial" w:cs="Arial"/>
          <w:sz w:val="24"/>
          <w:szCs w:val="24"/>
        </w:rPr>
        <w:t xml:space="preserve"> javne </w:t>
      </w:r>
      <w:r w:rsidRPr="009C7F0D">
        <w:rPr>
          <w:rFonts w:ascii="Arial" w:hAnsi="Arial" w:cs="Arial"/>
          <w:sz w:val="24"/>
          <w:szCs w:val="24"/>
        </w:rPr>
        <w:t>dužnosti obveznik ne smije ni na koji način pogodovati sebi ili osobama s kojima je povezan niti se svojom dužnošću smije koristiti kako bi ostvario svoje privatne interese ili interese povezanih osoba.</w:t>
      </w:r>
    </w:p>
    <w:p w14:paraId="391564DB" w14:textId="04CAFBF4" w:rsidR="006E7865" w:rsidRDefault="009C7F0D" w:rsidP="006E78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3B182C">
        <w:rPr>
          <w:rFonts w:ascii="Arial" w:hAnsi="Arial" w:cs="Arial"/>
          <w:sz w:val="24"/>
          <w:szCs w:val="24"/>
        </w:rPr>
        <w:t>U obnašanju javne dužnosti obveznik ne smije svoj privatni interes stavljati ispred javnog interesa.</w:t>
      </w:r>
    </w:p>
    <w:p w14:paraId="4AEC7FAC" w14:textId="5BA2661B" w:rsidR="003B182C" w:rsidRPr="009C7F0D" w:rsidRDefault="003B182C" w:rsidP="003B182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8.</w:t>
      </w:r>
    </w:p>
    <w:p w14:paraId="223A1DD9" w14:textId="27AEF614" w:rsidR="00177D26" w:rsidRPr="00177D26" w:rsidRDefault="005657E0" w:rsidP="00177D2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Obveznicima je </w:t>
      </w:r>
      <w:r w:rsidR="00177D26" w:rsidRPr="00177D26">
        <w:rPr>
          <w:rFonts w:ascii="Arial" w:hAnsi="Arial" w:cs="Arial"/>
          <w:sz w:val="24"/>
          <w:szCs w:val="24"/>
        </w:rPr>
        <w:t>zabranjeno</w:t>
      </w:r>
      <w:r>
        <w:rPr>
          <w:rFonts w:ascii="Arial" w:hAnsi="Arial" w:cs="Arial"/>
          <w:sz w:val="24"/>
          <w:szCs w:val="24"/>
        </w:rPr>
        <w:t xml:space="preserve"> </w:t>
      </w:r>
      <w:r w:rsidR="00177D26" w:rsidRPr="00177D26">
        <w:rPr>
          <w:rFonts w:ascii="Arial" w:hAnsi="Arial" w:cs="Arial"/>
          <w:sz w:val="24"/>
          <w:szCs w:val="24"/>
        </w:rPr>
        <w:t>tražiti, prihvatiti ili primiti vrijednost ili uslugu</w:t>
      </w:r>
      <w:r>
        <w:rPr>
          <w:rFonts w:ascii="Arial" w:hAnsi="Arial" w:cs="Arial"/>
          <w:sz w:val="24"/>
          <w:szCs w:val="24"/>
        </w:rPr>
        <w:t xml:space="preserve"> radi glasovanja o bilo kojoj stvari</w:t>
      </w:r>
      <w:r w:rsidR="00506EB8">
        <w:rPr>
          <w:rFonts w:ascii="Arial" w:hAnsi="Arial" w:cs="Arial"/>
          <w:sz w:val="24"/>
          <w:szCs w:val="24"/>
        </w:rPr>
        <w:t xml:space="preserve"> ili utjecanja</w:t>
      </w:r>
      <w:r w:rsidR="006E7865">
        <w:rPr>
          <w:rFonts w:ascii="Arial" w:hAnsi="Arial" w:cs="Arial"/>
          <w:sz w:val="24"/>
          <w:szCs w:val="24"/>
        </w:rPr>
        <w:t xml:space="preserve"> na donošenje </w:t>
      </w:r>
      <w:r w:rsidR="00506EB8">
        <w:rPr>
          <w:rFonts w:ascii="Arial" w:hAnsi="Arial" w:cs="Arial"/>
          <w:sz w:val="24"/>
          <w:szCs w:val="24"/>
        </w:rPr>
        <w:t xml:space="preserve">odluke </w:t>
      </w:r>
      <w:r>
        <w:rPr>
          <w:rFonts w:ascii="Arial" w:hAnsi="Arial" w:cs="Arial"/>
          <w:sz w:val="24"/>
          <w:szCs w:val="24"/>
        </w:rPr>
        <w:t>Gradskog vijeća ili radnog tijela Gradskog vijeća</w:t>
      </w:r>
      <w:r w:rsidR="00506EB8">
        <w:rPr>
          <w:rFonts w:ascii="Arial" w:hAnsi="Arial" w:cs="Arial"/>
          <w:sz w:val="24"/>
          <w:szCs w:val="24"/>
        </w:rPr>
        <w:t xml:space="preserve"> radi osobnog probitka ili probitka povezane osobe.</w:t>
      </w:r>
    </w:p>
    <w:p w14:paraId="1F0195C8" w14:textId="025340C3" w:rsidR="00177D26" w:rsidRPr="00177D26" w:rsidRDefault="00177D26" w:rsidP="006E7865">
      <w:pPr>
        <w:jc w:val="center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 xml:space="preserve">Članak </w:t>
      </w:r>
      <w:r w:rsidR="003B182C">
        <w:rPr>
          <w:rFonts w:ascii="Arial" w:hAnsi="Arial" w:cs="Arial"/>
          <w:sz w:val="24"/>
          <w:szCs w:val="24"/>
        </w:rPr>
        <w:t>9</w:t>
      </w:r>
      <w:r w:rsidRPr="00177D26">
        <w:rPr>
          <w:rFonts w:ascii="Arial" w:hAnsi="Arial" w:cs="Arial"/>
          <w:sz w:val="24"/>
          <w:szCs w:val="24"/>
        </w:rPr>
        <w:t>.</w:t>
      </w:r>
    </w:p>
    <w:p w14:paraId="1BB3C3C6" w14:textId="4A3CA739" w:rsidR="006E7865" w:rsidRPr="00177D26" w:rsidRDefault="00506EB8" w:rsidP="002002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Obveznicima je </w:t>
      </w:r>
      <w:r w:rsidR="00177D26" w:rsidRPr="00177D26">
        <w:rPr>
          <w:rFonts w:ascii="Arial" w:hAnsi="Arial" w:cs="Arial"/>
          <w:sz w:val="24"/>
          <w:szCs w:val="24"/>
        </w:rPr>
        <w:t>zabranjeno</w:t>
      </w:r>
      <w:r>
        <w:rPr>
          <w:rFonts w:ascii="Arial" w:hAnsi="Arial" w:cs="Arial"/>
          <w:sz w:val="24"/>
          <w:szCs w:val="24"/>
        </w:rPr>
        <w:t xml:space="preserve"> </w:t>
      </w:r>
      <w:r w:rsidR="00177D26" w:rsidRPr="00177D26">
        <w:rPr>
          <w:rFonts w:ascii="Arial" w:hAnsi="Arial" w:cs="Arial"/>
          <w:sz w:val="24"/>
          <w:szCs w:val="24"/>
        </w:rPr>
        <w:t>ostvariti ili dobiti pravo ako se krši načelo</w:t>
      </w:r>
      <w:r w:rsidR="000C0918">
        <w:rPr>
          <w:rFonts w:ascii="Arial" w:hAnsi="Arial" w:cs="Arial"/>
          <w:sz w:val="24"/>
          <w:szCs w:val="24"/>
        </w:rPr>
        <w:t xml:space="preserve"> </w:t>
      </w:r>
      <w:r w:rsidR="00177D26" w:rsidRPr="00177D26">
        <w:rPr>
          <w:rFonts w:ascii="Arial" w:hAnsi="Arial" w:cs="Arial"/>
          <w:sz w:val="24"/>
          <w:szCs w:val="24"/>
        </w:rPr>
        <w:t>jednakosti pred zakonom.</w:t>
      </w:r>
    </w:p>
    <w:p w14:paraId="27A6FCC0" w14:textId="77777777" w:rsidR="006E7865" w:rsidRDefault="006E7865" w:rsidP="006E7865">
      <w:pPr>
        <w:pStyle w:val="Bezproreda"/>
      </w:pPr>
    </w:p>
    <w:p w14:paraId="4E7DA5E1" w14:textId="04A8B615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III.</w:t>
      </w:r>
      <w:r w:rsidR="00200234">
        <w:rPr>
          <w:rFonts w:ascii="Arial" w:hAnsi="Arial" w:cs="Arial"/>
          <w:sz w:val="24"/>
          <w:szCs w:val="24"/>
        </w:rPr>
        <w:t xml:space="preserve">     DEKLARIRANJE SUKOBA INTERESA I NESUDJELOVANJE U ODLUČIVANJU</w:t>
      </w:r>
    </w:p>
    <w:p w14:paraId="4DADF492" w14:textId="45DC3FDD" w:rsidR="009627D3" w:rsidRDefault="00177D26" w:rsidP="00ED3A8C">
      <w:pPr>
        <w:jc w:val="center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Članak 10.</w:t>
      </w:r>
    </w:p>
    <w:p w14:paraId="02AF68D0" w14:textId="55ADF820" w:rsidR="00200234" w:rsidRPr="00F507DD" w:rsidRDefault="009627D3" w:rsidP="005D135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(1) Obveznik je dužan p</w:t>
      </w:r>
      <w:r w:rsidR="00F507DD" w:rsidRPr="00F507DD">
        <w:rPr>
          <w:rFonts w:ascii="Arial" w:hAnsi="Arial" w:cs="Arial"/>
          <w:sz w:val="24"/>
          <w:szCs w:val="24"/>
        </w:rPr>
        <w:t>rije stupanja na dužnost</w:t>
      </w:r>
      <w:r w:rsidR="005D135D">
        <w:rPr>
          <w:rFonts w:ascii="Arial" w:hAnsi="Arial" w:cs="Arial"/>
          <w:sz w:val="24"/>
          <w:szCs w:val="24"/>
        </w:rPr>
        <w:t xml:space="preserve"> </w:t>
      </w:r>
      <w:r w:rsidR="00F507DD" w:rsidRPr="00F507DD">
        <w:rPr>
          <w:rFonts w:ascii="Arial" w:hAnsi="Arial" w:cs="Arial"/>
          <w:sz w:val="24"/>
          <w:szCs w:val="24"/>
        </w:rPr>
        <w:t>odnosno u roku od 60 dana o</w:t>
      </w:r>
      <w:r w:rsidR="005D135D">
        <w:rPr>
          <w:rFonts w:ascii="Arial" w:hAnsi="Arial" w:cs="Arial"/>
          <w:sz w:val="24"/>
          <w:szCs w:val="24"/>
        </w:rPr>
        <w:t xml:space="preserve">d dana </w:t>
      </w:r>
      <w:r>
        <w:rPr>
          <w:rFonts w:ascii="Arial" w:hAnsi="Arial" w:cs="Arial"/>
          <w:sz w:val="24"/>
          <w:szCs w:val="24"/>
        </w:rPr>
        <w:t xml:space="preserve">stupanja na </w:t>
      </w:r>
      <w:r w:rsidR="00F507DD" w:rsidRPr="00F507DD">
        <w:rPr>
          <w:rFonts w:ascii="Arial" w:hAnsi="Arial" w:cs="Arial"/>
          <w:sz w:val="24"/>
          <w:szCs w:val="24"/>
        </w:rPr>
        <w:t>dužnost</w:t>
      </w:r>
      <w:r>
        <w:rPr>
          <w:rFonts w:ascii="Arial" w:hAnsi="Arial" w:cs="Arial"/>
          <w:sz w:val="24"/>
          <w:szCs w:val="24"/>
        </w:rPr>
        <w:t xml:space="preserve"> </w:t>
      </w:r>
      <w:r w:rsidR="00F507DD" w:rsidRPr="00F507DD">
        <w:rPr>
          <w:rFonts w:ascii="Arial" w:hAnsi="Arial" w:cs="Arial"/>
          <w:sz w:val="24"/>
          <w:szCs w:val="24"/>
        </w:rPr>
        <w:t>urediti svoje privatne poslove kako bi</w:t>
      </w:r>
      <w:r>
        <w:rPr>
          <w:rFonts w:ascii="Arial" w:hAnsi="Arial" w:cs="Arial"/>
          <w:sz w:val="24"/>
          <w:szCs w:val="24"/>
        </w:rPr>
        <w:t xml:space="preserve"> se </w:t>
      </w:r>
      <w:r w:rsidR="00F507DD" w:rsidRPr="00F507DD">
        <w:rPr>
          <w:rFonts w:ascii="Arial" w:hAnsi="Arial" w:cs="Arial"/>
          <w:sz w:val="24"/>
          <w:szCs w:val="24"/>
        </w:rPr>
        <w:t>spriječio predvidivi sukob interesa.</w:t>
      </w:r>
    </w:p>
    <w:p w14:paraId="29092ED5" w14:textId="38411962" w:rsidR="00F507DD" w:rsidRDefault="00F507DD" w:rsidP="005D135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Ako se pojave okolnosti koje se mogu definirati kao potencijalni sukob interesa, obveznik je dužan deklarirati ga pisanom izjavom </w:t>
      </w:r>
      <w:r w:rsidR="009627D3">
        <w:rPr>
          <w:rFonts w:ascii="Arial" w:hAnsi="Arial" w:cs="Arial"/>
          <w:sz w:val="24"/>
          <w:szCs w:val="24"/>
        </w:rPr>
        <w:t>E</w:t>
      </w:r>
      <w:r w:rsidR="00ED3A8C">
        <w:rPr>
          <w:rFonts w:ascii="Arial" w:hAnsi="Arial" w:cs="Arial"/>
          <w:sz w:val="24"/>
          <w:szCs w:val="24"/>
        </w:rPr>
        <w:t xml:space="preserve">tičkom odboru </w:t>
      </w:r>
      <w:r>
        <w:rPr>
          <w:rFonts w:ascii="Arial" w:hAnsi="Arial" w:cs="Arial"/>
          <w:sz w:val="24"/>
          <w:szCs w:val="24"/>
        </w:rPr>
        <w:t>i razriješiti na način da zaštiti javni interes.</w:t>
      </w:r>
    </w:p>
    <w:p w14:paraId="76094081" w14:textId="1ADE75FD" w:rsidR="00F507DD" w:rsidRDefault="00F507DD" w:rsidP="005D135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11.</w:t>
      </w:r>
    </w:p>
    <w:p w14:paraId="63613670" w14:textId="40EDF8EA" w:rsidR="005D135D" w:rsidRPr="00F507DD" w:rsidRDefault="005D135D" w:rsidP="005D135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Obveznik je dužan izuzeti se od donošenja odluke odnosno sudjelovanja u donošenju odluk</w:t>
      </w:r>
      <w:r w:rsidR="009627D3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>koj</w:t>
      </w:r>
      <w:r w:rsidR="009627D3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utječ</w:t>
      </w:r>
      <w:r w:rsidR="009627D3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>na njegov privatni ili poslovni interes, kao i na privatni ili poslovni interes s njim povezane osobe.</w:t>
      </w:r>
    </w:p>
    <w:p w14:paraId="0B6FC8F4" w14:textId="77777777" w:rsidR="005D135D" w:rsidRDefault="005D135D" w:rsidP="005D135D">
      <w:pPr>
        <w:pStyle w:val="Bezproreda"/>
      </w:pPr>
    </w:p>
    <w:p w14:paraId="1A16AB9C" w14:textId="445CC167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IV.</w:t>
      </w:r>
      <w:r w:rsidR="004A14A9">
        <w:rPr>
          <w:rFonts w:ascii="Arial" w:hAnsi="Arial" w:cs="Arial"/>
          <w:sz w:val="24"/>
          <w:szCs w:val="24"/>
        </w:rPr>
        <w:t xml:space="preserve">     </w:t>
      </w:r>
      <w:r w:rsidRPr="00177D26">
        <w:rPr>
          <w:rFonts w:ascii="Arial" w:hAnsi="Arial" w:cs="Arial"/>
          <w:sz w:val="24"/>
          <w:szCs w:val="24"/>
        </w:rPr>
        <w:t>TIJELA ZA PRAĆENJE PRIMJENE KODEKSA</w:t>
      </w:r>
    </w:p>
    <w:p w14:paraId="1FF1A1D0" w14:textId="039BEF28" w:rsidR="00177D26" w:rsidRPr="00177D26" w:rsidRDefault="00177D26" w:rsidP="00DC1CE9">
      <w:pPr>
        <w:jc w:val="center"/>
        <w:rPr>
          <w:rFonts w:ascii="Arial" w:hAnsi="Arial" w:cs="Arial"/>
          <w:sz w:val="24"/>
          <w:szCs w:val="24"/>
        </w:rPr>
      </w:pPr>
      <w:r w:rsidRPr="00A95516">
        <w:rPr>
          <w:rFonts w:ascii="Arial" w:hAnsi="Arial" w:cs="Arial"/>
          <w:sz w:val="24"/>
          <w:szCs w:val="24"/>
        </w:rPr>
        <w:t>Članak 1</w:t>
      </w:r>
      <w:r w:rsidR="005D135D" w:rsidRPr="00A95516">
        <w:rPr>
          <w:rFonts w:ascii="Arial" w:hAnsi="Arial" w:cs="Arial"/>
          <w:sz w:val="24"/>
          <w:szCs w:val="24"/>
        </w:rPr>
        <w:t>2</w:t>
      </w:r>
      <w:r w:rsidRPr="00A95516">
        <w:rPr>
          <w:rFonts w:ascii="Arial" w:hAnsi="Arial" w:cs="Arial"/>
          <w:sz w:val="24"/>
          <w:szCs w:val="24"/>
        </w:rPr>
        <w:t>.</w:t>
      </w:r>
    </w:p>
    <w:p w14:paraId="193BC8CD" w14:textId="3C419BD9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(1)</w:t>
      </w:r>
      <w:r w:rsidR="00A95516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Primjenu Kodeksa prate Etički odbor i Vijeće časti.</w:t>
      </w:r>
    </w:p>
    <w:p w14:paraId="18990A1F" w14:textId="08FED36C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(2)</w:t>
      </w:r>
      <w:r w:rsidR="00A95516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Etički</w:t>
      </w:r>
      <w:r w:rsidR="00A95516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odbor</w:t>
      </w:r>
      <w:r w:rsidR="00A95516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čine predsjednik i dva člana, a Vijeće časti predsjednik i četiri člana.</w:t>
      </w:r>
    </w:p>
    <w:p w14:paraId="48279E47" w14:textId="4248919F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(3)</w:t>
      </w:r>
      <w:r w:rsidR="00A95516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Predsjednika i članove Etičkog</w:t>
      </w:r>
      <w:r w:rsidR="00A95516">
        <w:rPr>
          <w:rFonts w:ascii="Arial" w:hAnsi="Arial" w:cs="Arial"/>
          <w:sz w:val="24"/>
          <w:szCs w:val="24"/>
        </w:rPr>
        <w:t xml:space="preserve">a </w:t>
      </w:r>
      <w:r w:rsidRPr="00177D26">
        <w:rPr>
          <w:rFonts w:ascii="Arial" w:hAnsi="Arial" w:cs="Arial"/>
          <w:sz w:val="24"/>
          <w:szCs w:val="24"/>
        </w:rPr>
        <w:t>odbora i Vijeća časti imenuje i razrješuje Gradsko vijeće.</w:t>
      </w:r>
    </w:p>
    <w:p w14:paraId="5272CD6A" w14:textId="33E55CA8" w:rsidR="000C0918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(4)</w:t>
      </w:r>
      <w:r w:rsidR="00A95516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Mandat predsjednika i</w:t>
      </w:r>
      <w:r w:rsidR="00A95516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članova Etičkog</w:t>
      </w:r>
      <w:r w:rsidR="00A95516">
        <w:rPr>
          <w:rFonts w:ascii="Arial" w:hAnsi="Arial" w:cs="Arial"/>
          <w:sz w:val="24"/>
          <w:szCs w:val="24"/>
        </w:rPr>
        <w:t xml:space="preserve">a </w:t>
      </w:r>
      <w:r w:rsidRPr="00177D26">
        <w:rPr>
          <w:rFonts w:ascii="Arial" w:hAnsi="Arial" w:cs="Arial"/>
          <w:sz w:val="24"/>
          <w:szCs w:val="24"/>
        </w:rPr>
        <w:t>odbora i Vijeća časti traje do isteka mandata članova Gradskog vijeća.</w:t>
      </w:r>
    </w:p>
    <w:p w14:paraId="026A7E94" w14:textId="348A8A91" w:rsidR="00177D26" w:rsidRPr="00177D26" w:rsidRDefault="00177D26" w:rsidP="00DC1CE9">
      <w:pPr>
        <w:jc w:val="center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Članak 1</w:t>
      </w:r>
      <w:r w:rsidR="00A95516">
        <w:rPr>
          <w:rFonts w:ascii="Arial" w:hAnsi="Arial" w:cs="Arial"/>
          <w:sz w:val="24"/>
          <w:szCs w:val="24"/>
        </w:rPr>
        <w:t>3</w:t>
      </w:r>
      <w:r w:rsidRPr="00177D26">
        <w:rPr>
          <w:rFonts w:ascii="Arial" w:hAnsi="Arial" w:cs="Arial"/>
          <w:sz w:val="24"/>
          <w:szCs w:val="24"/>
        </w:rPr>
        <w:t>.</w:t>
      </w:r>
    </w:p>
    <w:p w14:paraId="2C51B59C" w14:textId="79932B6E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(1)</w:t>
      </w:r>
      <w:r w:rsidR="00A95516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Predsjednik Etičko</w:t>
      </w:r>
      <w:r w:rsidR="00A95516">
        <w:rPr>
          <w:rFonts w:ascii="Arial" w:hAnsi="Arial" w:cs="Arial"/>
          <w:sz w:val="24"/>
          <w:szCs w:val="24"/>
        </w:rPr>
        <w:t xml:space="preserve">ga </w:t>
      </w:r>
      <w:r w:rsidRPr="00177D26">
        <w:rPr>
          <w:rFonts w:ascii="Arial" w:hAnsi="Arial" w:cs="Arial"/>
          <w:sz w:val="24"/>
          <w:szCs w:val="24"/>
        </w:rPr>
        <w:t>odbora imenuje se iz reda osoba nedvojbenoga javnog ugleda u lokalnoj zajednici na prijedlog Odbora za izbor i imenovanja. Predsjednik Etičkog</w:t>
      </w:r>
      <w:r w:rsidR="00A95516">
        <w:rPr>
          <w:rFonts w:ascii="Arial" w:hAnsi="Arial" w:cs="Arial"/>
          <w:sz w:val="24"/>
          <w:szCs w:val="24"/>
        </w:rPr>
        <w:t xml:space="preserve">a </w:t>
      </w:r>
      <w:r w:rsidRPr="00177D26">
        <w:rPr>
          <w:rFonts w:ascii="Arial" w:hAnsi="Arial" w:cs="Arial"/>
          <w:sz w:val="24"/>
          <w:szCs w:val="24"/>
        </w:rPr>
        <w:t>odbora ne može biti nositelj političke dužnosti, niti član političke stranke, odnosno kandidat s liste grupe birača zastupljene u Gradskom vijeću.</w:t>
      </w:r>
    </w:p>
    <w:p w14:paraId="403030EF" w14:textId="55C49D69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(2)</w:t>
      </w:r>
      <w:r w:rsidR="00A95516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Članovi Etičkoga odbora imenuju se</w:t>
      </w:r>
      <w:r w:rsidR="00A95516">
        <w:rPr>
          <w:rFonts w:ascii="Arial" w:hAnsi="Arial" w:cs="Arial"/>
          <w:sz w:val="24"/>
          <w:szCs w:val="24"/>
        </w:rPr>
        <w:t xml:space="preserve"> iz reda članova </w:t>
      </w:r>
      <w:r w:rsidRPr="00177D26">
        <w:rPr>
          <w:rFonts w:ascii="Arial" w:hAnsi="Arial" w:cs="Arial"/>
          <w:sz w:val="24"/>
          <w:szCs w:val="24"/>
        </w:rPr>
        <w:t>Gradskog vijeća, jedan član iz redova</w:t>
      </w:r>
      <w:r w:rsidR="000C0918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predstavničke većine i jedan iz redova predstavničke manjine</w:t>
      </w:r>
      <w:r w:rsidR="00D06F37">
        <w:rPr>
          <w:rFonts w:ascii="Arial" w:hAnsi="Arial" w:cs="Arial"/>
          <w:sz w:val="24"/>
          <w:szCs w:val="24"/>
        </w:rPr>
        <w:t xml:space="preserve">, </w:t>
      </w:r>
      <w:r w:rsidRPr="00177D26">
        <w:rPr>
          <w:rFonts w:ascii="Arial" w:hAnsi="Arial" w:cs="Arial"/>
          <w:sz w:val="24"/>
          <w:szCs w:val="24"/>
        </w:rPr>
        <w:t>na njihov prijedlog.</w:t>
      </w:r>
    </w:p>
    <w:p w14:paraId="7BFA240C" w14:textId="53E147E4" w:rsidR="00177D26" w:rsidRPr="00177D26" w:rsidRDefault="00177D26" w:rsidP="00DC1CE9">
      <w:pPr>
        <w:jc w:val="center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Članak 1</w:t>
      </w:r>
      <w:r w:rsidR="00D06F37">
        <w:rPr>
          <w:rFonts w:ascii="Arial" w:hAnsi="Arial" w:cs="Arial"/>
          <w:sz w:val="24"/>
          <w:szCs w:val="24"/>
        </w:rPr>
        <w:t>4</w:t>
      </w:r>
      <w:r w:rsidRPr="00177D26">
        <w:rPr>
          <w:rFonts w:ascii="Arial" w:hAnsi="Arial" w:cs="Arial"/>
          <w:sz w:val="24"/>
          <w:szCs w:val="24"/>
        </w:rPr>
        <w:t>.</w:t>
      </w:r>
    </w:p>
    <w:p w14:paraId="03B60F9D" w14:textId="742E8A91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(1)</w:t>
      </w:r>
      <w:r w:rsidR="00D06F37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Predsjednik i članovi Vijeća časti imenuju se iz reda osoba nedvojbenoga javnog ugleda u lokalnoj zajednici.</w:t>
      </w:r>
    </w:p>
    <w:p w14:paraId="5E3D517D" w14:textId="1F597C0B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(2)</w:t>
      </w:r>
      <w:r w:rsidR="00D06F37">
        <w:rPr>
          <w:rFonts w:ascii="Arial" w:hAnsi="Arial" w:cs="Arial"/>
          <w:sz w:val="24"/>
          <w:szCs w:val="24"/>
        </w:rPr>
        <w:t xml:space="preserve"> P</w:t>
      </w:r>
      <w:r w:rsidRPr="00177D26">
        <w:rPr>
          <w:rFonts w:ascii="Arial" w:hAnsi="Arial" w:cs="Arial"/>
          <w:sz w:val="24"/>
          <w:szCs w:val="24"/>
        </w:rPr>
        <w:t>redsjednik Vijeća časti ne može biti nositelj političke dužnosti, niti član političke stranke, odnosno kandidat s liste grupe b</w:t>
      </w:r>
      <w:r w:rsidR="00D06F37">
        <w:rPr>
          <w:rFonts w:ascii="Arial" w:hAnsi="Arial" w:cs="Arial"/>
          <w:sz w:val="24"/>
          <w:szCs w:val="24"/>
        </w:rPr>
        <w:t xml:space="preserve">irača zastupljene </w:t>
      </w:r>
      <w:r w:rsidRPr="00177D26">
        <w:rPr>
          <w:rFonts w:ascii="Arial" w:hAnsi="Arial" w:cs="Arial"/>
          <w:sz w:val="24"/>
          <w:szCs w:val="24"/>
        </w:rPr>
        <w:t>u Gradskom vijeću.</w:t>
      </w:r>
    </w:p>
    <w:p w14:paraId="5BF4B100" w14:textId="4E9E29FF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(3)</w:t>
      </w:r>
      <w:r w:rsidR="00D06F37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Prijedlog za imenovanje predsjednika Vijeća časti podnosi Odbor za izbor i imenovanja.</w:t>
      </w:r>
    </w:p>
    <w:p w14:paraId="14EEA162" w14:textId="09DCD7C7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(4)</w:t>
      </w:r>
      <w:r w:rsidR="00D06F37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Dva člana Vijeća časti imenuju se na prijedlog predstavničke većine, a dva na prijedlog</w:t>
      </w:r>
      <w:r w:rsidR="000C0918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predstavničke manjine.</w:t>
      </w:r>
    </w:p>
    <w:p w14:paraId="6AE626DE" w14:textId="77777777" w:rsidR="00D06F37" w:rsidRDefault="00177D26" w:rsidP="00D06F37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(5)</w:t>
      </w:r>
      <w:r w:rsidR="00D06F37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Članovi Gradskog vijeća ne mogu biti imenovani članovima Vijeća časti.</w:t>
      </w:r>
    </w:p>
    <w:p w14:paraId="2930ACA3" w14:textId="2036A1B4" w:rsidR="00177D26" w:rsidRPr="00177D26" w:rsidRDefault="00177D26" w:rsidP="00D06F37">
      <w:pPr>
        <w:jc w:val="center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lastRenderedPageBreak/>
        <w:t>Članak 1</w:t>
      </w:r>
      <w:r w:rsidR="00D06F37">
        <w:rPr>
          <w:rFonts w:ascii="Arial" w:hAnsi="Arial" w:cs="Arial"/>
          <w:sz w:val="24"/>
          <w:szCs w:val="24"/>
        </w:rPr>
        <w:t>5</w:t>
      </w:r>
      <w:r w:rsidRPr="00177D26">
        <w:rPr>
          <w:rFonts w:ascii="Arial" w:hAnsi="Arial" w:cs="Arial"/>
          <w:sz w:val="24"/>
          <w:szCs w:val="24"/>
        </w:rPr>
        <w:t>.</w:t>
      </w:r>
    </w:p>
    <w:p w14:paraId="197F2B76" w14:textId="25CF6228" w:rsidR="00177D26" w:rsidRPr="00335DA4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(1)</w:t>
      </w:r>
      <w:r w:rsidR="00D06F37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Etički odbor pokreće postupak na vlastitu inicijativu, po prijavi člana Gradskog vijeća</w:t>
      </w:r>
      <w:r w:rsidR="00335DA4">
        <w:rPr>
          <w:rFonts w:ascii="Arial" w:hAnsi="Arial" w:cs="Arial"/>
          <w:sz w:val="24"/>
          <w:szCs w:val="24"/>
        </w:rPr>
        <w:t xml:space="preserve">, </w:t>
      </w:r>
      <w:r w:rsidRPr="00177D26">
        <w:rPr>
          <w:rFonts w:ascii="Arial" w:hAnsi="Arial" w:cs="Arial"/>
          <w:sz w:val="24"/>
          <w:szCs w:val="24"/>
        </w:rPr>
        <w:t xml:space="preserve">člana radnog tijela Gradskog vijeća, radnog tijela Gradskog vijeća, gradonačelnika i zamjenika gradonačelnika, </w:t>
      </w:r>
      <w:r w:rsidRPr="00335DA4">
        <w:rPr>
          <w:rFonts w:ascii="Arial" w:hAnsi="Arial" w:cs="Arial"/>
          <w:sz w:val="24"/>
          <w:szCs w:val="24"/>
        </w:rPr>
        <w:t>službenika</w:t>
      </w:r>
      <w:r w:rsidR="002A78DE" w:rsidRPr="00335DA4">
        <w:rPr>
          <w:rFonts w:ascii="Arial" w:hAnsi="Arial" w:cs="Arial"/>
          <w:sz w:val="24"/>
          <w:szCs w:val="24"/>
        </w:rPr>
        <w:t xml:space="preserve"> i namješten</w:t>
      </w:r>
      <w:r w:rsidR="00C435E0">
        <w:rPr>
          <w:rFonts w:ascii="Arial" w:hAnsi="Arial" w:cs="Arial"/>
          <w:sz w:val="24"/>
          <w:szCs w:val="24"/>
        </w:rPr>
        <w:t xml:space="preserve">ika </w:t>
      </w:r>
      <w:r w:rsidR="009362B5">
        <w:rPr>
          <w:rFonts w:ascii="Arial" w:hAnsi="Arial" w:cs="Arial"/>
          <w:sz w:val="24"/>
          <w:szCs w:val="24"/>
        </w:rPr>
        <w:t>up</w:t>
      </w:r>
      <w:r w:rsidR="00C435E0">
        <w:rPr>
          <w:rFonts w:ascii="Arial" w:hAnsi="Arial" w:cs="Arial"/>
          <w:sz w:val="24"/>
          <w:szCs w:val="24"/>
        </w:rPr>
        <w:t xml:space="preserve">ravnog tijela Grada </w:t>
      </w:r>
      <w:r w:rsidRPr="00335DA4">
        <w:rPr>
          <w:rFonts w:ascii="Arial" w:hAnsi="Arial" w:cs="Arial"/>
          <w:sz w:val="24"/>
          <w:szCs w:val="24"/>
        </w:rPr>
        <w:t>ili po prijavi građana.</w:t>
      </w:r>
    </w:p>
    <w:p w14:paraId="74897BAA" w14:textId="371890D7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(2)</w:t>
      </w:r>
      <w:r w:rsidR="00C435E0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Pisana prijava sadrži ime i prezime prijavitelja,</w:t>
      </w:r>
      <w:r w:rsidR="00C435E0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ime i prezi</w:t>
      </w:r>
      <w:r w:rsidR="00C435E0">
        <w:rPr>
          <w:rFonts w:ascii="Arial" w:hAnsi="Arial" w:cs="Arial"/>
          <w:sz w:val="24"/>
          <w:szCs w:val="24"/>
        </w:rPr>
        <w:t xml:space="preserve">me obveznika </w:t>
      </w:r>
      <w:r w:rsidRPr="00177D26">
        <w:rPr>
          <w:rFonts w:ascii="Arial" w:hAnsi="Arial" w:cs="Arial"/>
          <w:sz w:val="24"/>
          <w:szCs w:val="24"/>
        </w:rPr>
        <w:t>koji se prijavljuje za povredu</w:t>
      </w:r>
      <w:r w:rsidR="00C435E0">
        <w:rPr>
          <w:rFonts w:ascii="Arial" w:hAnsi="Arial" w:cs="Arial"/>
          <w:sz w:val="24"/>
          <w:szCs w:val="24"/>
        </w:rPr>
        <w:t xml:space="preserve"> ovog </w:t>
      </w:r>
      <w:r w:rsidRPr="00177D26">
        <w:rPr>
          <w:rFonts w:ascii="Arial" w:hAnsi="Arial" w:cs="Arial"/>
          <w:sz w:val="24"/>
          <w:szCs w:val="24"/>
        </w:rPr>
        <w:t xml:space="preserve">Kodeksa uz </w:t>
      </w:r>
      <w:r w:rsidR="00C435E0">
        <w:rPr>
          <w:rFonts w:ascii="Arial" w:hAnsi="Arial" w:cs="Arial"/>
          <w:sz w:val="24"/>
          <w:szCs w:val="24"/>
        </w:rPr>
        <w:t xml:space="preserve">izričito </w:t>
      </w:r>
      <w:r w:rsidRPr="00177D26">
        <w:rPr>
          <w:rFonts w:ascii="Arial" w:hAnsi="Arial" w:cs="Arial"/>
          <w:sz w:val="24"/>
          <w:szCs w:val="24"/>
        </w:rPr>
        <w:t xml:space="preserve">navođenje odredbe </w:t>
      </w:r>
      <w:r w:rsidR="00C435E0">
        <w:rPr>
          <w:rFonts w:ascii="Arial" w:hAnsi="Arial" w:cs="Arial"/>
          <w:sz w:val="24"/>
          <w:szCs w:val="24"/>
        </w:rPr>
        <w:t xml:space="preserve">Kodeksa </w:t>
      </w:r>
      <w:r w:rsidRPr="00177D26">
        <w:rPr>
          <w:rFonts w:ascii="Arial" w:hAnsi="Arial" w:cs="Arial"/>
          <w:sz w:val="24"/>
          <w:szCs w:val="24"/>
        </w:rPr>
        <w:t>koja je povrijeđena te kratki opis djela kojim su povrijeđene odredb</w:t>
      </w:r>
      <w:r w:rsidR="008F51FA">
        <w:rPr>
          <w:rFonts w:ascii="Arial" w:hAnsi="Arial" w:cs="Arial"/>
          <w:sz w:val="24"/>
          <w:szCs w:val="24"/>
        </w:rPr>
        <w:t xml:space="preserve">e </w:t>
      </w:r>
      <w:r w:rsidRPr="00177D26">
        <w:rPr>
          <w:rFonts w:ascii="Arial" w:hAnsi="Arial" w:cs="Arial"/>
          <w:sz w:val="24"/>
          <w:szCs w:val="24"/>
        </w:rPr>
        <w:t>Kodeksa. Etički odbor ne po</w:t>
      </w:r>
      <w:r w:rsidR="00DC1CE9">
        <w:rPr>
          <w:rFonts w:ascii="Arial" w:hAnsi="Arial" w:cs="Arial"/>
          <w:sz w:val="24"/>
          <w:szCs w:val="24"/>
        </w:rPr>
        <w:t>s</w:t>
      </w:r>
      <w:r w:rsidRPr="00177D26">
        <w:rPr>
          <w:rFonts w:ascii="Arial" w:hAnsi="Arial" w:cs="Arial"/>
          <w:sz w:val="24"/>
          <w:szCs w:val="24"/>
        </w:rPr>
        <w:t>tupa po anonimnim prijavama.</w:t>
      </w:r>
    </w:p>
    <w:p w14:paraId="701C36FB" w14:textId="7FAF5295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(3)</w:t>
      </w:r>
      <w:r w:rsidR="008F51FA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Etički odbor može od podnositelja prijave zatražiti dopunu prijave odnosno dodatna pojašnjenja i očitovanja.</w:t>
      </w:r>
    </w:p>
    <w:p w14:paraId="2110D679" w14:textId="59D9E414" w:rsidR="00177D26" w:rsidRPr="00177D26" w:rsidRDefault="00177D26" w:rsidP="00CC3742">
      <w:pPr>
        <w:jc w:val="center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Članak 1</w:t>
      </w:r>
      <w:r w:rsidR="00D06F37">
        <w:rPr>
          <w:rFonts w:ascii="Arial" w:hAnsi="Arial" w:cs="Arial"/>
          <w:sz w:val="24"/>
          <w:szCs w:val="24"/>
        </w:rPr>
        <w:t>6</w:t>
      </w:r>
      <w:r w:rsidRPr="00177D26">
        <w:rPr>
          <w:rFonts w:ascii="Arial" w:hAnsi="Arial" w:cs="Arial"/>
          <w:sz w:val="24"/>
          <w:szCs w:val="24"/>
        </w:rPr>
        <w:t>.</w:t>
      </w:r>
    </w:p>
    <w:p w14:paraId="1AFECEA4" w14:textId="1FF55BD2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(1)</w:t>
      </w:r>
      <w:r w:rsidR="008F51FA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Etički odbor obavješta</w:t>
      </w:r>
      <w:r w:rsidR="008F51FA">
        <w:rPr>
          <w:rFonts w:ascii="Arial" w:hAnsi="Arial" w:cs="Arial"/>
          <w:sz w:val="24"/>
          <w:szCs w:val="24"/>
        </w:rPr>
        <w:t xml:space="preserve">va obveznika </w:t>
      </w:r>
      <w:r w:rsidRPr="00177D26">
        <w:rPr>
          <w:rFonts w:ascii="Arial" w:hAnsi="Arial" w:cs="Arial"/>
          <w:sz w:val="24"/>
          <w:szCs w:val="24"/>
        </w:rPr>
        <w:t>protiv kojeg je podnesena prijava i poziva ga da u roku od 15 da</w:t>
      </w:r>
      <w:r w:rsidR="008F51FA">
        <w:rPr>
          <w:rFonts w:ascii="Arial" w:hAnsi="Arial" w:cs="Arial"/>
          <w:sz w:val="24"/>
          <w:szCs w:val="24"/>
        </w:rPr>
        <w:t>na od</w:t>
      </w:r>
      <w:r w:rsidR="002F59F9">
        <w:rPr>
          <w:rFonts w:ascii="Arial" w:hAnsi="Arial" w:cs="Arial"/>
          <w:sz w:val="24"/>
          <w:szCs w:val="24"/>
        </w:rPr>
        <w:t xml:space="preserve"> primitka </w:t>
      </w:r>
      <w:r w:rsidRPr="00177D26">
        <w:rPr>
          <w:rFonts w:ascii="Arial" w:hAnsi="Arial" w:cs="Arial"/>
          <w:sz w:val="24"/>
          <w:szCs w:val="24"/>
        </w:rPr>
        <w:t>obavijesti Etičkog</w:t>
      </w:r>
      <w:r w:rsidR="009362B5">
        <w:rPr>
          <w:rFonts w:ascii="Arial" w:hAnsi="Arial" w:cs="Arial"/>
          <w:sz w:val="24"/>
          <w:szCs w:val="24"/>
        </w:rPr>
        <w:t>a</w:t>
      </w:r>
      <w:r w:rsidRPr="00177D26">
        <w:rPr>
          <w:rFonts w:ascii="Arial" w:hAnsi="Arial" w:cs="Arial"/>
          <w:sz w:val="24"/>
          <w:szCs w:val="24"/>
        </w:rPr>
        <w:t xml:space="preserve"> odbora dostavi pisano očitovanje o iznesenim činjenicama i okolnostima u prijavi.</w:t>
      </w:r>
    </w:p>
    <w:p w14:paraId="031B4A52" w14:textId="24474B4C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(2)</w:t>
      </w:r>
      <w:r w:rsidR="008F51FA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Ako</w:t>
      </w:r>
      <w:r w:rsidR="008F51FA">
        <w:rPr>
          <w:rFonts w:ascii="Arial" w:hAnsi="Arial" w:cs="Arial"/>
          <w:sz w:val="24"/>
          <w:szCs w:val="24"/>
        </w:rPr>
        <w:t xml:space="preserve"> obveznik </w:t>
      </w:r>
      <w:r w:rsidRPr="00177D26">
        <w:rPr>
          <w:rFonts w:ascii="Arial" w:hAnsi="Arial" w:cs="Arial"/>
          <w:sz w:val="24"/>
          <w:szCs w:val="24"/>
        </w:rPr>
        <w:t>ne dostavi pisano očitovanje, Etički odbor nastavlja s vođenjem postupka po prijavi.</w:t>
      </w:r>
    </w:p>
    <w:p w14:paraId="759F9BAD" w14:textId="08754361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(3)</w:t>
      </w:r>
      <w:r w:rsidR="008F51FA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Etički odbor donosi odluke na sjednici većinom glasova.</w:t>
      </w:r>
    </w:p>
    <w:p w14:paraId="116EAF83" w14:textId="4FD551F4" w:rsidR="00177D26" w:rsidRPr="00177D26" w:rsidRDefault="00177D26" w:rsidP="00DC1CE9">
      <w:pPr>
        <w:jc w:val="center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Članak 1</w:t>
      </w:r>
      <w:r w:rsidR="00D06F37">
        <w:rPr>
          <w:rFonts w:ascii="Arial" w:hAnsi="Arial" w:cs="Arial"/>
          <w:sz w:val="24"/>
          <w:szCs w:val="24"/>
        </w:rPr>
        <w:t>7</w:t>
      </w:r>
      <w:r w:rsidRPr="00177D26">
        <w:rPr>
          <w:rFonts w:ascii="Arial" w:hAnsi="Arial" w:cs="Arial"/>
          <w:sz w:val="24"/>
          <w:szCs w:val="24"/>
        </w:rPr>
        <w:t>.</w:t>
      </w:r>
    </w:p>
    <w:p w14:paraId="15B4F7F5" w14:textId="02CD24B8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(1)</w:t>
      </w:r>
      <w:r w:rsidR="008F51FA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Etički odbor u roku od 60 dana od zaprimanja prijave predlaže Gradskom vijeću donošenje</w:t>
      </w:r>
      <w:r w:rsidR="000C0918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odluke po zaprimljenoj prijavi.</w:t>
      </w:r>
    </w:p>
    <w:p w14:paraId="42DA935A" w14:textId="22D03F1D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(2)</w:t>
      </w:r>
      <w:r w:rsidR="008F51FA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Ako je prijava podnesena protiv člana Etičkog</w:t>
      </w:r>
      <w:r w:rsidR="009362B5">
        <w:rPr>
          <w:rFonts w:ascii="Arial" w:hAnsi="Arial" w:cs="Arial"/>
          <w:sz w:val="24"/>
          <w:szCs w:val="24"/>
        </w:rPr>
        <w:t>a</w:t>
      </w:r>
      <w:r w:rsidRPr="00177D26">
        <w:rPr>
          <w:rFonts w:ascii="Arial" w:hAnsi="Arial" w:cs="Arial"/>
          <w:sz w:val="24"/>
          <w:szCs w:val="24"/>
        </w:rPr>
        <w:t xml:space="preserve"> odbora, taj član ne sudjeluje u postupku po prijavi i</w:t>
      </w:r>
      <w:r w:rsidR="008F51FA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odlučivanju.</w:t>
      </w:r>
    </w:p>
    <w:p w14:paraId="65FCBE0B" w14:textId="6D68AC39" w:rsidR="00177D26" w:rsidRPr="00177D26" w:rsidRDefault="00177D26" w:rsidP="00DC1CE9">
      <w:pPr>
        <w:jc w:val="center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Članak 1</w:t>
      </w:r>
      <w:r w:rsidR="00D06F37">
        <w:rPr>
          <w:rFonts w:ascii="Arial" w:hAnsi="Arial" w:cs="Arial"/>
          <w:sz w:val="24"/>
          <w:szCs w:val="24"/>
        </w:rPr>
        <w:t>8</w:t>
      </w:r>
      <w:r w:rsidRPr="00177D26">
        <w:rPr>
          <w:rFonts w:ascii="Arial" w:hAnsi="Arial" w:cs="Arial"/>
          <w:sz w:val="24"/>
          <w:szCs w:val="24"/>
        </w:rPr>
        <w:t>.</w:t>
      </w:r>
    </w:p>
    <w:p w14:paraId="05F09E2D" w14:textId="4F0D7F84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(1)</w:t>
      </w:r>
      <w:r w:rsidR="008F51FA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Za povredu odred</w:t>
      </w:r>
      <w:r w:rsidR="008F51FA">
        <w:rPr>
          <w:rFonts w:ascii="Arial" w:hAnsi="Arial" w:cs="Arial"/>
          <w:sz w:val="24"/>
          <w:szCs w:val="24"/>
        </w:rPr>
        <w:t>a</w:t>
      </w:r>
      <w:r w:rsidRPr="00177D26">
        <w:rPr>
          <w:rFonts w:ascii="Arial" w:hAnsi="Arial" w:cs="Arial"/>
          <w:sz w:val="24"/>
          <w:szCs w:val="24"/>
        </w:rPr>
        <w:t xml:space="preserve">ba Kodeksa Gradsko vijeće može </w:t>
      </w:r>
      <w:r w:rsidR="008F51FA">
        <w:rPr>
          <w:rFonts w:ascii="Arial" w:hAnsi="Arial" w:cs="Arial"/>
          <w:sz w:val="24"/>
          <w:szCs w:val="24"/>
        </w:rPr>
        <w:t xml:space="preserve">obvezniku </w:t>
      </w:r>
      <w:r w:rsidRPr="00177D26">
        <w:rPr>
          <w:rFonts w:ascii="Arial" w:hAnsi="Arial" w:cs="Arial"/>
          <w:sz w:val="24"/>
          <w:szCs w:val="24"/>
        </w:rPr>
        <w:t>izreći opomenu, dati upozorenje ili preporuk</w:t>
      </w:r>
      <w:r w:rsidR="008F51FA">
        <w:rPr>
          <w:rFonts w:ascii="Arial" w:hAnsi="Arial" w:cs="Arial"/>
          <w:sz w:val="24"/>
          <w:szCs w:val="24"/>
        </w:rPr>
        <w:t xml:space="preserve">u </w:t>
      </w:r>
      <w:r w:rsidRPr="00177D26">
        <w:rPr>
          <w:rFonts w:ascii="Arial" w:hAnsi="Arial" w:cs="Arial"/>
          <w:sz w:val="24"/>
          <w:szCs w:val="24"/>
        </w:rPr>
        <w:t>za otklanjanje uzroka postojanja sukoba interesa odnosno za usklađivanj</w:t>
      </w:r>
      <w:r w:rsidR="002F59F9">
        <w:rPr>
          <w:rFonts w:ascii="Arial" w:hAnsi="Arial" w:cs="Arial"/>
          <w:sz w:val="24"/>
          <w:szCs w:val="24"/>
        </w:rPr>
        <w:t xml:space="preserve">e načina djelovanja obveznika </w:t>
      </w:r>
      <w:r w:rsidRPr="00177D26">
        <w:rPr>
          <w:rFonts w:ascii="Arial" w:hAnsi="Arial" w:cs="Arial"/>
          <w:sz w:val="24"/>
          <w:szCs w:val="24"/>
        </w:rPr>
        <w:t>s odredbama Kodeksa</w:t>
      </w:r>
      <w:r w:rsidR="00CC3742">
        <w:rPr>
          <w:rFonts w:ascii="Arial" w:hAnsi="Arial" w:cs="Arial"/>
          <w:sz w:val="24"/>
          <w:szCs w:val="24"/>
        </w:rPr>
        <w:t>.</w:t>
      </w:r>
    </w:p>
    <w:p w14:paraId="01C5EBA9" w14:textId="7A7FFC57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(2)</w:t>
      </w:r>
      <w:r w:rsidR="002F59F9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Protiv odluke Gradskog vijeća</w:t>
      </w:r>
      <w:r w:rsidR="002F59F9">
        <w:rPr>
          <w:rFonts w:ascii="Arial" w:hAnsi="Arial" w:cs="Arial"/>
          <w:sz w:val="24"/>
          <w:szCs w:val="24"/>
        </w:rPr>
        <w:t xml:space="preserve"> obveznik </w:t>
      </w:r>
      <w:r w:rsidRPr="00177D26">
        <w:rPr>
          <w:rFonts w:ascii="Arial" w:hAnsi="Arial" w:cs="Arial"/>
          <w:sz w:val="24"/>
          <w:szCs w:val="24"/>
        </w:rPr>
        <w:t>može u roku od 8 dana o</w:t>
      </w:r>
      <w:r w:rsidR="002F59F9">
        <w:rPr>
          <w:rFonts w:ascii="Arial" w:hAnsi="Arial" w:cs="Arial"/>
          <w:sz w:val="24"/>
          <w:szCs w:val="24"/>
        </w:rPr>
        <w:t xml:space="preserve">d </w:t>
      </w:r>
      <w:r w:rsidRPr="00177D26">
        <w:rPr>
          <w:rFonts w:ascii="Arial" w:hAnsi="Arial" w:cs="Arial"/>
          <w:sz w:val="24"/>
          <w:szCs w:val="24"/>
        </w:rPr>
        <w:t>primitka odluke podnijeti prigovor Vijeću časti.</w:t>
      </w:r>
    </w:p>
    <w:p w14:paraId="73E0F807" w14:textId="235430E1" w:rsidR="00177D26" w:rsidRPr="00177D26" w:rsidRDefault="00177D26" w:rsidP="00CC3742">
      <w:pPr>
        <w:jc w:val="center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Članak 1</w:t>
      </w:r>
      <w:r w:rsidR="00D06F37">
        <w:rPr>
          <w:rFonts w:ascii="Arial" w:hAnsi="Arial" w:cs="Arial"/>
          <w:sz w:val="24"/>
          <w:szCs w:val="24"/>
        </w:rPr>
        <w:t>9</w:t>
      </w:r>
      <w:r w:rsidRPr="00177D26">
        <w:rPr>
          <w:rFonts w:ascii="Arial" w:hAnsi="Arial" w:cs="Arial"/>
          <w:sz w:val="24"/>
          <w:szCs w:val="24"/>
        </w:rPr>
        <w:t>.</w:t>
      </w:r>
    </w:p>
    <w:p w14:paraId="2D7FE1AC" w14:textId="6C802DC9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(1)</w:t>
      </w:r>
      <w:r w:rsidR="002F59F9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Vijeće časti donosi odluku na sjednici većinom glasova svih članova u roku od 15 dana od</w:t>
      </w:r>
      <w:r w:rsidR="000C0918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dana podnesenog prigovora.</w:t>
      </w:r>
    </w:p>
    <w:p w14:paraId="332164F3" w14:textId="3B067B15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(2)</w:t>
      </w:r>
      <w:r w:rsidR="002F59F9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Vijeće časti može odbiti prigovor i potvrditi odluku Gradskog vijeća ili uvažiti prigovor i preinačiti ili poništiti odluku Gradskog vijeća.</w:t>
      </w:r>
    </w:p>
    <w:p w14:paraId="324E9D43" w14:textId="7B48661B" w:rsidR="00177D26" w:rsidRPr="00177D26" w:rsidRDefault="00177D26" w:rsidP="00CC3742">
      <w:pPr>
        <w:jc w:val="center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 xml:space="preserve">Članak </w:t>
      </w:r>
      <w:r w:rsidR="00D06F37">
        <w:rPr>
          <w:rFonts w:ascii="Arial" w:hAnsi="Arial" w:cs="Arial"/>
          <w:sz w:val="24"/>
          <w:szCs w:val="24"/>
        </w:rPr>
        <w:t>20</w:t>
      </w:r>
      <w:r w:rsidRPr="00177D26">
        <w:rPr>
          <w:rFonts w:ascii="Arial" w:hAnsi="Arial" w:cs="Arial"/>
          <w:sz w:val="24"/>
          <w:szCs w:val="24"/>
        </w:rPr>
        <w:t>.</w:t>
      </w:r>
    </w:p>
    <w:p w14:paraId="05E183BF" w14:textId="10FDAD31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lastRenderedPageBreak/>
        <w:t>(1)</w:t>
      </w:r>
      <w:r w:rsidR="009362B5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Na način rada Etičkog</w:t>
      </w:r>
      <w:r w:rsidR="009362B5">
        <w:rPr>
          <w:rFonts w:ascii="Arial" w:hAnsi="Arial" w:cs="Arial"/>
          <w:sz w:val="24"/>
          <w:szCs w:val="24"/>
        </w:rPr>
        <w:t xml:space="preserve">a </w:t>
      </w:r>
      <w:r w:rsidRPr="00177D26">
        <w:rPr>
          <w:rFonts w:ascii="Arial" w:hAnsi="Arial" w:cs="Arial"/>
          <w:sz w:val="24"/>
          <w:szCs w:val="24"/>
        </w:rPr>
        <w:t xml:space="preserve">odbora i Vijeća časti na odgovarajući se način primjenjuju odredbe Poslovnika Gradskog vijeća Grada </w:t>
      </w:r>
      <w:r w:rsidR="00CC3742">
        <w:rPr>
          <w:rFonts w:ascii="Arial" w:hAnsi="Arial" w:cs="Arial"/>
          <w:sz w:val="24"/>
          <w:szCs w:val="24"/>
        </w:rPr>
        <w:t>Ivanić-Grada</w:t>
      </w:r>
      <w:r w:rsidRPr="00177D26">
        <w:rPr>
          <w:rFonts w:ascii="Arial" w:hAnsi="Arial" w:cs="Arial"/>
          <w:sz w:val="24"/>
          <w:szCs w:val="24"/>
        </w:rPr>
        <w:t xml:space="preserve"> koje se odnose na rad radnih tijela Gradskog vijeća.</w:t>
      </w:r>
    </w:p>
    <w:p w14:paraId="75FAFFBF" w14:textId="5C6F8E58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(2)</w:t>
      </w:r>
      <w:r w:rsidR="009362B5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Predsjednik i članovi Etičkog</w:t>
      </w:r>
      <w:r w:rsidR="009362B5">
        <w:rPr>
          <w:rFonts w:ascii="Arial" w:hAnsi="Arial" w:cs="Arial"/>
          <w:sz w:val="24"/>
          <w:szCs w:val="24"/>
        </w:rPr>
        <w:t>a</w:t>
      </w:r>
      <w:r w:rsidRPr="00177D26">
        <w:rPr>
          <w:rFonts w:ascii="Arial" w:hAnsi="Arial" w:cs="Arial"/>
          <w:sz w:val="24"/>
          <w:szCs w:val="24"/>
        </w:rPr>
        <w:t xml:space="preserve"> odbora i Vijeća časti ostvaruju pravo na naknadu za rad i druga primanja sukladno odluci kojom se uređuju naknade članovima Gradskog vijeća i članovima radnih tijela Gradskog vijeća.</w:t>
      </w:r>
    </w:p>
    <w:p w14:paraId="5493D63F" w14:textId="4E4CD7F2" w:rsidR="00177D26" w:rsidRPr="00177D26" w:rsidRDefault="00177D26" w:rsidP="00DC1CE9">
      <w:pPr>
        <w:jc w:val="center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Članak 2</w:t>
      </w:r>
      <w:r w:rsidR="00D06F37">
        <w:rPr>
          <w:rFonts w:ascii="Arial" w:hAnsi="Arial" w:cs="Arial"/>
          <w:sz w:val="24"/>
          <w:szCs w:val="24"/>
        </w:rPr>
        <w:t>1</w:t>
      </w:r>
      <w:r w:rsidRPr="00177D26">
        <w:rPr>
          <w:rFonts w:ascii="Arial" w:hAnsi="Arial" w:cs="Arial"/>
          <w:sz w:val="24"/>
          <w:szCs w:val="24"/>
        </w:rPr>
        <w:t>.</w:t>
      </w:r>
    </w:p>
    <w:p w14:paraId="2E0D8C71" w14:textId="5B68D464" w:rsidR="008720FD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Odluke Etičko</w:t>
      </w:r>
      <w:r w:rsidR="009362B5">
        <w:rPr>
          <w:rFonts w:ascii="Arial" w:hAnsi="Arial" w:cs="Arial"/>
          <w:sz w:val="24"/>
          <w:szCs w:val="24"/>
        </w:rPr>
        <w:t xml:space="preserve">ga </w:t>
      </w:r>
      <w:r w:rsidRPr="00177D26">
        <w:rPr>
          <w:rFonts w:ascii="Arial" w:hAnsi="Arial" w:cs="Arial"/>
          <w:sz w:val="24"/>
          <w:szCs w:val="24"/>
        </w:rPr>
        <w:t xml:space="preserve">odbora i Vijeća časti objavljuju se u Službenom glasniku Grada </w:t>
      </w:r>
      <w:r w:rsidR="00CC3742">
        <w:rPr>
          <w:rFonts w:ascii="Arial" w:hAnsi="Arial" w:cs="Arial"/>
          <w:sz w:val="24"/>
          <w:szCs w:val="24"/>
        </w:rPr>
        <w:t>Ivanić- Gra</w:t>
      </w:r>
      <w:r w:rsidR="009362B5">
        <w:rPr>
          <w:rFonts w:ascii="Arial" w:hAnsi="Arial" w:cs="Arial"/>
          <w:sz w:val="24"/>
          <w:szCs w:val="24"/>
        </w:rPr>
        <w:t xml:space="preserve">da i na mrežnim stranicama </w:t>
      </w:r>
      <w:r w:rsidRPr="00177D26">
        <w:rPr>
          <w:rFonts w:ascii="Arial" w:hAnsi="Arial" w:cs="Arial"/>
          <w:sz w:val="24"/>
          <w:szCs w:val="24"/>
        </w:rPr>
        <w:t xml:space="preserve">Grada </w:t>
      </w:r>
      <w:r w:rsidR="00CC3742">
        <w:rPr>
          <w:rFonts w:ascii="Arial" w:hAnsi="Arial" w:cs="Arial"/>
          <w:sz w:val="24"/>
          <w:szCs w:val="24"/>
        </w:rPr>
        <w:t>Ivanić-Grada.</w:t>
      </w:r>
    </w:p>
    <w:p w14:paraId="3B2399C2" w14:textId="77777777" w:rsidR="004A14A9" w:rsidRDefault="004A14A9" w:rsidP="004A14A9">
      <w:pPr>
        <w:pStyle w:val="Bezproreda"/>
      </w:pPr>
    </w:p>
    <w:p w14:paraId="7C9B89FA" w14:textId="09520F1C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V.</w:t>
      </w:r>
      <w:r w:rsidR="004A14A9">
        <w:rPr>
          <w:rFonts w:ascii="Arial" w:hAnsi="Arial" w:cs="Arial"/>
          <w:sz w:val="24"/>
          <w:szCs w:val="24"/>
        </w:rPr>
        <w:t xml:space="preserve">     </w:t>
      </w:r>
      <w:r w:rsidRPr="00177D26">
        <w:rPr>
          <w:rFonts w:ascii="Arial" w:hAnsi="Arial" w:cs="Arial"/>
          <w:sz w:val="24"/>
          <w:szCs w:val="24"/>
        </w:rPr>
        <w:t>PRIJELAZNE I ZAVRŠNE ODREDBE</w:t>
      </w:r>
    </w:p>
    <w:p w14:paraId="596AB9DB" w14:textId="75B37A72" w:rsidR="00177D26" w:rsidRPr="00177D26" w:rsidRDefault="00177D26" w:rsidP="004A14A9">
      <w:pPr>
        <w:jc w:val="center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Članak 2</w:t>
      </w:r>
      <w:r w:rsidR="004A14A9">
        <w:rPr>
          <w:rFonts w:ascii="Arial" w:hAnsi="Arial" w:cs="Arial"/>
          <w:sz w:val="24"/>
          <w:szCs w:val="24"/>
        </w:rPr>
        <w:t>2</w:t>
      </w:r>
      <w:r w:rsidRPr="00177D26">
        <w:rPr>
          <w:rFonts w:ascii="Arial" w:hAnsi="Arial" w:cs="Arial"/>
          <w:sz w:val="24"/>
          <w:szCs w:val="24"/>
        </w:rPr>
        <w:t>.</w:t>
      </w:r>
    </w:p>
    <w:p w14:paraId="5D7596AE" w14:textId="3E40DFDD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Gradsko vijeće</w:t>
      </w:r>
      <w:r w:rsidR="004A14A9">
        <w:rPr>
          <w:rFonts w:ascii="Arial" w:hAnsi="Arial" w:cs="Arial"/>
          <w:sz w:val="24"/>
          <w:szCs w:val="24"/>
        </w:rPr>
        <w:t xml:space="preserve"> Grada Ivanić-Grada </w:t>
      </w:r>
      <w:r w:rsidRPr="00177D26">
        <w:rPr>
          <w:rFonts w:ascii="Arial" w:hAnsi="Arial" w:cs="Arial"/>
          <w:sz w:val="24"/>
          <w:szCs w:val="24"/>
        </w:rPr>
        <w:t>će u roku od</w:t>
      </w:r>
      <w:r w:rsidR="004A14A9">
        <w:rPr>
          <w:rFonts w:ascii="Arial" w:hAnsi="Arial" w:cs="Arial"/>
          <w:sz w:val="24"/>
          <w:szCs w:val="24"/>
        </w:rPr>
        <w:t xml:space="preserve"> 6 mjeseci </w:t>
      </w:r>
      <w:r w:rsidRPr="00177D26">
        <w:rPr>
          <w:rFonts w:ascii="Arial" w:hAnsi="Arial" w:cs="Arial"/>
          <w:sz w:val="24"/>
          <w:szCs w:val="24"/>
        </w:rPr>
        <w:t>od</w:t>
      </w:r>
      <w:r w:rsidR="004A14A9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stupanja na snagu ovog Kodeksa imenovati</w:t>
      </w:r>
      <w:r w:rsidR="00CC3742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članove</w:t>
      </w:r>
      <w:r w:rsidR="004A14A9">
        <w:rPr>
          <w:rFonts w:ascii="Arial" w:hAnsi="Arial" w:cs="Arial"/>
          <w:sz w:val="24"/>
          <w:szCs w:val="24"/>
        </w:rPr>
        <w:t xml:space="preserve"> tijela za praćenje primjene Kodeksa iz glave IV. ovog Kodeksa.</w:t>
      </w:r>
    </w:p>
    <w:p w14:paraId="5DE41BB1" w14:textId="5E1E5F48" w:rsidR="00177D26" w:rsidRPr="00177D26" w:rsidRDefault="00177D26" w:rsidP="004A14A9">
      <w:pPr>
        <w:jc w:val="center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Članak 2</w:t>
      </w:r>
      <w:r w:rsidR="004A14A9">
        <w:rPr>
          <w:rFonts w:ascii="Arial" w:hAnsi="Arial" w:cs="Arial"/>
          <w:sz w:val="24"/>
          <w:szCs w:val="24"/>
        </w:rPr>
        <w:t>3</w:t>
      </w:r>
      <w:r w:rsidRPr="00177D26">
        <w:rPr>
          <w:rFonts w:ascii="Arial" w:hAnsi="Arial" w:cs="Arial"/>
          <w:sz w:val="24"/>
          <w:szCs w:val="24"/>
        </w:rPr>
        <w:t>.</w:t>
      </w:r>
    </w:p>
    <w:p w14:paraId="513D06E9" w14:textId="010F76B3" w:rsidR="00D97A49" w:rsidRPr="00177D26" w:rsidRDefault="00177D26" w:rsidP="004A14A9">
      <w:pPr>
        <w:jc w:val="both"/>
        <w:rPr>
          <w:rFonts w:ascii="Arial" w:hAnsi="Arial" w:cs="Arial"/>
          <w:sz w:val="24"/>
          <w:szCs w:val="24"/>
        </w:rPr>
      </w:pPr>
      <w:r w:rsidRPr="00177D26">
        <w:rPr>
          <w:rFonts w:ascii="Arial" w:hAnsi="Arial" w:cs="Arial"/>
          <w:sz w:val="24"/>
          <w:szCs w:val="24"/>
        </w:rPr>
        <w:t>Ovaj</w:t>
      </w:r>
      <w:r w:rsidR="004A14A9">
        <w:rPr>
          <w:rFonts w:ascii="Arial" w:hAnsi="Arial" w:cs="Arial"/>
          <w:sz w:val="24"/>
          <w:szCs w:val="24"/>
        </w:rPr>
        <w:t xml:space="preserve"> </w:t>
      </w:r>
      <w:r w:rsidRPr="00177D26">
        <w:rPr>
          <w:rFonts w:ascii="Arial" w:hAnsi="Arial" w:cs="Arial"/>
          <w:sz w:val="24"/>
          <w:szCs w:val="24"/>
        </w:rPr>
        <w:t>Kodeks stu</w:t>
      </w:r>
      <w:r w:rsidR="004A14A9">
        <w:rPr>
          <w:rFonts w:ascii="Arial" w:hAnsi="Arial" w:cs="Arial"/>
          <w:sz w:val="24"/>
          <w:szCs w:val="24"/>
        </w:rPr>
        <w:t xml:space="preserve">pa na snagu osmoga dana </w:t>
      </w:r>
      <w:r w:rsidRPr="00177D26">
        <w:rPr>
          <w:rFonts w:ascii="Arial" w:hAnsi="Arial" w:cs="Arial"/>
          <w:sz w:val="24"/>
          <w:szCs w:val="24"/>
        </w:rPr>
        <w:t xml:space="preserve">od dana objave u Službenom glasniku Grada </w:t>
      </w:r>
      <w:r w:rsidR="00DC1CE9">
        <w:rPr>
          <w:rFonts w:ascii="Arial" w:hAnsi="Arial" w:cs="Arial"/>
          <w:sz w:val="24"/>
          <w:szCs w:val="24"/>
        </w:rPr>
        <w:t>Ivanić-Grada</w:t>
      </w:r>
      <w:r w:rsidRPr="00177D26">
        <w:rPr>
          <w:rFonts w:ascii="Arial" w:hAnsi="Arial" w:cs="Arial"/>
          <w:sz w:val="24"/>
          <w:szCs w:val="24"/>
        </w:rPr>
        <w:t>.</w:t>
      </w:r>
    </w:p>
    <w:p w14:paraId="353665FB" w14:textId="77777777" w:rsidR="00E36F6D" w:rsidRDefault="00E36F6D" w:rsidP="00D97A4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5B6C01C" w14:textId="5A52CAAE" w:rsidR="00177D26" w:rsidRDefault="00D97A49" w:rsidP="00D97A49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14:paraId="0089C0C0" w14:textId="09E930EE" w:rsidR="00D97A49" w:rsidRDefault="00D97A49" w:rsidP="00D97A49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14:paraId="5206D128" w14:textId="46359900" w:rsidR="00D97A49" w:rsidRDefault="00D97A49" w:rsidP="00D97A49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14:paraId="113B7596" w14:textId="2D3EFF4C" w:rsidR="00D97A49" w:rsidRDefault="00D97A49" w:rsidP="00D97A49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14:paraId="1EF4ADE4" w14:textId="77777777" w:rsidR="00177D26" w:rsidRPr="00177D26" w:rsidRDefault="00177D26" w:rsidP="00177D26">
      <w:pPr>
        <w:jc w:val="both"/>
        <w:rPr>
          <w:rFonts w:ascii="Arial" w:hAnsi="Arial" w:cs="Arial"/>
          <w:sz w:val="24"/>
          <w:szCs w:val="24"/>
        </w:rPr>
      </w:pPr>
    </w:p>
    <w:p w14:paraId="2BBFD4C1" w14:textId="13CE25CB" w:rsidR="00177D26" w:rsidRPr="00E36F6D" w:rsidRDefault="00177D26" w:rsidP="00E36F6D">
      <w:pPr>
        <w:pStyle w:val="Bezproreda"/>
        <w:rPr>
          <w:rFonts w:ascii="Arial" w:hAnsi="Arial" w:cs="Arial"/>
          <w:sz w:val="24"/>
          <w:szCs w:val="24"/>
        </w:rPr>
      </w:pPr>
      <w:r w:rsidRPr="00E36F6D">
        <w:rPr>
          <w:rFonts w:ascii="Arial" w:hAnsi="Arial" w:cs="Arial"/>
          <w:sz w:val="24"/>
          <w:szCs w:val="24"/>
        </w:rPr>
        <w:t>KLASA:</w:t>
      </w:r>
      <w:r w:rsidRPr="00E36F6D">
        <w:rPr>
          <w:rFonts w:ascii="Arial" w:hAnsi="Arial" w:cs="Arial"/>
          <w:sz w:val="24"/>
          <w:szCs w:val="24"/>
        </w:rPr>
        <w:tab/>
        <w:t xml:space="preserve">                                                                Predsjednik Gradskog vijeća</w:t>
      </w:r>
      <w:r w:rsidR="00E36F6D">
        <w:rPr>
          <w:rFonts w:ascii="Arial" w:hAnsi="Arial" w:cs="Arial"/>
          <w:sz w:val="24"/>
          <w:szCs w:val="24"/>
        </w:rPr>
        <w:t>:</w:t>
      </w:r>
    </w:p>
    <w:p w14:paraId="4CFA9E25" w14:textId="25B9B587" w:rsidR="00177D26" w:rsidRPr="00E36F6D" w:rsidRDefault="00177D26" w:rsidP="00E36F6D">
      <w:pPr>
        <w:pStyle w:val="Bezproreda"/>
        <w:rPr>
          <w:rFonts w:ascii="Arial" w:hAnsi="Arial" w:cs="Arial"/>
          <w:sz w:val="24"/>
          <w:szCs w:val="24"/>
        </w:rPr>
      </w:pPr>
      <w:r w:rsidRPr="00E36F6D">
        <w:rPr>
          <w:rFonts w:ascii="Arial" w:hAnsi="Arial" w:cs="Arial"/>
          <w:sz w:val="24"/>
          <w:szCs w:val="24"/>
        </w:rPr>
        <w:t>URBROJ:</w:t>
      </w:r>
    </w:p>
    <w:p w14:paraId="6075BD01" w14:textId="13755651" w:rsidR="00177D26" w:rsidRPr="00E36F6D" w:rsidRDefault="00177D26" w:rsidP="00E36F6D">
      <w:pPr>
        <w:pStyle w:val="Bezproreda"/>
        <w:rPr>
          <w:rFonts w:ascii="Arial" w:hAnsi="Arial" w:cs="Arial"/>
          <w:sz w:val="24"/>
          <w:szCs w:val="24"/>
        </w:rPr>
      </w:pPr>
      <w:r w:rsidRPr="00E36F6D">
        <w:rPr>
          <w:rFonts w:ascii="Arial" w:hAnsi="Arial" w:cs="Arial"/>
          <w:sz w:val="24"/>
          <w:szCs w:val="24"/>
        </w:rPr>
        <w:t>Ivanić-Grad,</w:t>
      </w:r>
      <w:r w:rsidR="00E36F6D">
        <w:rPr>
          <w:rFonts w:ascii="Arial" w:hAnsi="Arial" w:cs="Arial"/>
          <w:sz w:val="24"/>
          <w:szCs w:val="24"/>
        </w:rPr>
        <w:t xml:space="preserve"> __________ 2022.</w:t>
      </w:r>
      <w:r w:rsidRPr="00E36F6D">
        <w:rPr>
          <w:rFonts w:ascii="Arial" w:hAnsi="Arial" w:cs="Arial"/>
          <w:sz w:val="24"/>
          <w:szCs w:val="24"/>
        </w:rPr>
        <w:t xml:space="preserve">                             </w:t>
      </w:r>
      <w:r w:rsidR="00E36F6D">
        <w:rPr>
          <w:rFonts w:ascii="Arial" w:hAnsi="Arial" w:cs="Arial"/>
          <w:sz w:val="24"/>
          <w:szCs w:val="24"/>
        </w:rPr>
        <w:t xml:space="preserve"> </w:t>
      </w:r>
      <w:r w:rsidRPr="00E36F6D">
        <w:rPr>
          <w:rFonts w:ascii="Arial" w:hAnsi="Arial" w:cs="Arial"/>
          <w:sz w:val="24"/>
          <w:szCs w:val="24"/>
        </w:rPr>
        <w:t>Željko Pongrac, pravnik kriminalist</w:t>
      </w:r>
    </w:p>
    <w:p w14:paraId="5273F854" w14:textId="4282E1B6" w:rsidR="00A80D6C" w:rsidRPr="00E36F6D" w:rsidRDefault="00A80D6C" w:rsidP="00E36F6D">
      <w:pPr>
        <w:pStyle w:val="Bezproreda"/>
        <w:rPr>
          <w:rFonts w:ascii="Arial" w:hAnsi="Arial" w:cs="Arial"/>
          <w:sz w:val="24"/>
          <w:szCs w:val="24"/>
        </w:rPr>
      </w:pPr>
    </w:p>
    <w:p w14:paraId="3219DC48" w14:textId="252495D7" w:rsidR="00E36F6D" w:rsidRPr="00E36F6D" w:rsidRDefault="00E36F6D" w:rsidP="00E36F6D">
      <w:pPr>
        <w:pStyle w:val="Bezproreda"/>
        <w:rPr>
          <w:rFonts w:ascii="Arial" w:hAnsi="Arial" w:cs="Arial"/>
          <w:sz w:val="24"/>
          <w:szCs w:val="24"/>
        </w:rPr>
      </w:pPr>
    </w:p>
    <w:p w14:paraId="0795313A" w14:textId="018E2291" w:rsidR="00E36F6D" w:rsidRPr="00E36F6D" w:rsidRDefault="00E36F6D" w:rsidP="00E36F6D">
      <w:pPr>
        <w:pStyle w:val="Bezproreda"/>
        <w:rPr>
          <w:rFonts w:ascii="Arial" w:hAnsi="Arial" w:cs="Arial"/>
          <w:sz w:val="24"/>
          <w:szCs w:val="24"/>
        </w:rPr>
      </w:pPr>
    </w:p>
    <w:p w14:paraId="44D0B365" w14:textId="157F15AB" w:rsidR="00E36F6D" w:rsidRDefault="00E36F6D" w:rsidP="00177D26">
      <w:pPr>
        <w:jc w:val="both"/>
      </w:pPr>
    </w:p>
    <w:p w14:paraId="476EF63F" w14:textId="06E9A06A" w:rsidR="00E36F6D" w:rsidRDefault="00E36F6D" w:rsidP="00177D26">
      <w:pPr>
        <w:jc w:val="both"/>
      </w:pPr>
    </w:p>
    <w:p w14:paraId="4BBBA799" w14:textId="79196F0C" w:rsidR="00E36F6D" w:rsidRDefault="00E36F6D" w:rsidP="00177D26">
      <w:pPr>
        <w:jc w:val="both"/>
      </w:pPr>
    </w:p>
    <w:p w14:paraId="5FC610B9" w14:textId="4C7C82AA" w:rsidR="00E36F6D" w:rsidRDefault="00E36F6D" w:rsidP="00177D26">
      <w:pPr>
        <w:jc w:val="both"/>
      </w:pPr>
    </w:p>
    <w:p w14:paraId="5FAD9E74" w14:textId="22A4BB28" w:rsidR="00E36F6D" w:rsidRDefault="00E36F6D" w:rsidP="00177D26">
      <w:pPr>
        <w:jc w:val="both"/>
      </w:pPr>
    </w:p>
    <w:p w14:paraId="24ACC067" w14:textId="125E0537" w:rsidR="00E36F6D" w:rsidRDefault="00E36F6D" w:rsidP="00177D26">
      <w:pPr>
        <w:jc w:val="both"/>
      </w:pPr>
    </w:p>
    <w:p w14:paraId="3BFAC1A2" w14:textId="1DE3359A" w:rsidR="00E36F6D" w:rsidRDefault="00E36F6D" w:rsidP="00177D26">
      <w:pPr>
        <w:jc w:val="both"/>
      </w:pPr>
    </w:p>
    <w:p w14:paraId="56A47507" w14:textId="77777777" w:rsidR="004A14A9" w:rsidRDefault="004A14A9" w:rsidP="00177D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E36F6D" w:rsidRPr="00E36F6D" w14:paraId="299CC4F7" w14:textId="77777777" w:rsidTr="00334FB4">
        <w:tc>
          <w:tcPr>
            <w:tcW w:w="4644" w:type="dxa"/>
          </w:tcPr>
          <w:p w14:paraId="4D3D657C" w14:textId="77777777" w:rsidR="00E36F6D" w:rsidRPr="00E36F6D" w:rsidRDefault="00E36F6D" w:rsidP="00E36F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  <w:p w14:paraId="476B1CAA" w14:textId="77777777" w:rsidR="00E36F6D" w:rsidRPr="00E36F6D" w:rsidRDefault="00E36F6D" w:rsidP="00E36F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E36F6D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73377EB2" w14:textId="77777777" w:rsidR="00E36F6D" w:rsidRPr="00E36F6D" w:rsidRDefault="00E36F6D" w:rsidP="00E36F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30463CF" w14:textId="77777777" w:rsidR="00E36F6D" w:rsidRPr="00E36F6D" w:rsidRDefault="00E36F6D" w:rsidP="00E36F6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4A75BA77" w14:textId="2DEC9211" w:rsidR="00E36F6D" w:rsidRPr="00E36F6D" w:rsidRDefault="00E36F6D" w:rsidP="00E36F6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36F6D">
              <w:rPr>
                <w:rFonts w:ascii="Arial" w:eastAsia="Times New Roman" w:hAnsi="Arial" w:cs="Arial"/>
                <w:bCs/>
                <w:sz w:val="24"/>
                <w:szCs w:val="24"/>
              </w:rPr>
              <w:t>Prijedlo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g Kodeksa </w:t>
            </w:r>
            <w:bookmarkStart w:id="1" w:name="_Hlk107349146"/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ponašanja članova Gradskog vijeća Grada Ivanić-Grada</w:t>
            </w:r>
            <w:bookmarkEnd w:id="1"/>
          </w:p>
          <w:p w14:paraId="217F3EE6" w14:textId="77777777" w:rsidR="00E36F6D" w:rsidRPr="00E36F6D" w:rsidRDefault="00E36F6D" w:rsidP="00E36F6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tr w:rsidR="00E36F6D" w:rsidRPr="00E36F6D" w14:paraId="7965BF6A" w14:textId="77777777" w:rsidTr="00334FB4">
        <w:tc>
          <w:tcPr>
            <w:tcW w:w="4644" w:type="dxa"/>
          </w:tcPr>
          <w:p w14:paraId="7E3CEF2D" w14:textId="77777777" w:rsidR="00E36F6D" w:rsidRPr="00E36F6D" w:rsidRDefault="00E36F6D" w:rsidP="00E36F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2B07B13" w14:textId="77777777" w:rsidR="00E36F6D" w:rsidRPr="00E36F6D" w:rsidRDefault="00E36F6D" w:rsidP="00E36F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36F6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476E46C4" w14:textId="77777777" w:rsidR="00E36F6D" w:rsidRPr="00E36F6D" w:rsidRDefault="00E36F6D" w:rsidP="00E36F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C9DB641" w14:textId="3FC4DF75" w:rsidR="00E36F6D" w:rsidRPr="00E36F6D" w:rsidRDefault="00E36F6D" w:rsidP="00E36F6D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177D26">
              <w:rPr>
                <w:rFonts w:ascii="Arial" w:hAnsi="Arial" w:cs="Arial"/>
                <w:sz w:val="24"/>
                <w:szCs w:val="24"/>
              </w:rPr>
              <w:t xml:space="preserve">Na temelju članka 4. stavka 1. Zakona o sprječavanju sukoba interesa (Narodne novine, broj 143/21) i članka </w:t>
            </w:r>
            <w:r>
              <w:rPr>
                <w:rFonts w:ascii="Arial" w:hAnsi="Arial" w:cs="Arial"/>
                <w:sz w:val="24"/>
                <w:szCs w:val="24"/>
              </w:rPr>
              <w:t xml:space="preserve">35. </w:t>
            </w:r>
            <w:r w:rsidRPr="00177D26">
              <w:rPr>
                <w:rFonts w:ascii="Arial" w:hAnsi="Arial" w:cs="Arial"/>
                <w:sz w:val="24"/>
                <w:szCs w:val="24"/>
              </w:rPr>
              <w:t>Statuta Grada</w:t>
            </w:r>
            <w:r>
              <w:rPr>
                <w:rFonts w:ascii="Arial" w:hAnsi="Arial" w:cs="Arial"/>
                <w:sz w:val="24"/>
                <w:szCs w:val="24"/>
              </w:rPr>
              <w:t xml:space="preserve"> Ivanić-Grada</w:t>
            </w:r>
            <w:r w:rsidRPr="00177D26">
              <w:rPr>
                <w:rFonts w:ascii="Arial" w:hAnsi="Arial" w:cs="Arial"/>
                <w:sz w:val="24"/>
                <w:szCs w:val="24"/>
              </w:rPr>
              <w:t xml:space="preserve"> (Službeni glasnik Grada </w:t>
            </w:r>
            <w:r>
              <w:rPr>
                <w:rFonts w:ascii="Arial" w:hAnsi="Arial" w:cs="Arial"/>
                <w:sz w:val="24"/>
                <w:szCs w:val="24"/>
              </w:rPr>
              <w:t>Ivanić-Grada</w:t>
            </w:r>
            <w:r w:rsidRPr="00177D26">
              <w:rPr>
                <w:rFonts w:ascii="Arial" w:hAnsi="Arial" w:cs="Arial"/>
                <w:sz w:val="24"/>
                <w:szCs w:val="24"/>
              </w:rPr>
              <w:t xml:space="preserve">, broj </w:t>
            </w:r>
            <w:r>
              <w:rPr>
                <w:rFonts w:ascii="Arial" w:hAnsi="Arial" w:cs="Arial"/>
                <w:sz w:val="24"/>
                <w:szCs w:val="24"/>
              </w:rPr>
              <w:t>01/21</w:t>
            </w:r>
            <w:r w:rsidR="001507DA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04/22</w:t>
            </w:r>
            <w:r w:rsidRPr="00177D26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E36F6D" w:rsidRPr="00E36F6D" w14:paraId="47D1F59A" w14:textId="77777777" w:rsidTr="00334FB4">
        <w:tc>
          <w:tcPr>
            <w:tcW w:w="4644" w:type="dxa"/>
          </w:tcPr>
          <w:p w14:paraId="4F6D439D" w14:textId="77777777" w:rsidR="00E36F6D" w:rsidRPr="00E36F6D" w:rsidRDefault="00E36F6D" w:rsidP="00E36F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DC7AC7D" w14:textId="77777777" w:rsidR="00E36F6D" w:rsidRPr="00E36F6D" w:rsidRDefault="00E36F6D" w:rsidP="00E36F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36F6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6030F1B4" w14:textId="77777777" w:rsidR="00E36F6D" w:rsidRPr="00E36F6D" w:rsidRDefault="00E36F6D" w:rsidP="00E36F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0B56C5E" w14:textId="77777777" w:rsidR="00E36F6D" w:rsidRPr="00E36F6D" w:rsidRDefault="00E36F6D" w:rsidP="00E36F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B0B3427" w14:textId="77777777" w:rsidR="00E36F6D" w:rsidRPr="00E36F6D" w:rsidRDefault="00E36F6D" w:rsidP="00E36F6D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57DCAC7C" w14:textId="77777777" w:rsidR="00E36F6D" w:rsidRPr="00E36F6D" w:rsidRDefault="00E36F6D" w:rsidP="00E36F6D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E36F6D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E36F6D" w:rsidRPr="00E36F6D" w14:paraId="58F82865" w14:textId="77777777" w:rsidTr="00334FB4">
        <w:tc>
          <w:tcPr>
            <w:tcW w:w="4644" w:type="dxa"/>
          </w:tcPr>
          <w:p w14:paraId="5CC7E5A4" w14:textId="77777777" w:rsidR="00E36F6D" w:rsidRPr="00E36F6D" w:rsidRDefault="00E36F6D" w:rsidP="00E36F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BC1B677" w14:textId="77777777" w:rsidR="00E36F6D" w:rsidRPr="00E36F6D" w:rsidRDefault="00E36F6D" w:rsidP="00E36F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36F6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5181F707" w14:textId="77777777" w:rsidR="00E36F6D" w:rsidRPr="00E36F6D" w:rsidRDefault="00E36F6D" w:rsidP="00E36F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1EEB4DE" w14:textId="77777777" w:rsidR="00E36F6D" w:rsidRPr="00E36F6D" w:rsidRDefault="00E36F6D" w:rsidP="00E36F6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D9D5CA6" w14:textId="77777777" w:rsidR="00E36F6D" w:rsidRPr="00E36F6D" w:rsidRDefault="00E36F6D" w:rsidP="00E36F6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E36F6D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3E33D3F9" w14:textId="7E8BB733" w:rsidR="00E36F6D" w:rsidRDefault="00E36F6D" w:rsidP="00E36F6D">
      <w:pPr>
        <w:pStyle w:val="Bezproreda"/>
      </w:pPr>
    </w:p>
    <w:p w14:paraId="51002473" w14:textId="54D6DC48" w:rsidR="00E36F6D" w:rsidRDefault="00E36F6D" w:rsidP="00177D26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OBRAZLOŽENJE:</w:t>
      </w:r>
    </w:p>
    <w:p w14:paraId="51CDAC2B" w14:textId="5BAD893A" w:rsidR="00E36F6D" w:rsidRDefault="00585CE9" w:rsidP="00177D2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567054">
        <w:rPr>
          <w:rFonts w:ascii="Arial" w:hAnsi="Arial" w:cs="Arial"/>
          <w:sz w:val="24"/>
          <w:szCs w:val="24"/>
        </w:rPr>
        <w:t>ravni temelj za donošen</w:t>
      </w:r>
      <w:r w:rsidR="00781B3E">
        <w:rPr>
          <w:rFonts w:ascii="Arial" w:hAnsi="Arial" w:cs="Arial"/>
          <w:sz w:val="24"/>
          <w:szCs w:val="24"/>
        </w:rPr>
        <w:t xml:space="preserve">je </w:t>
      </w:r>
      <w:r w:rsidR="00567054">
        <w:rPr>
          <w:rFonts w:ascii="Arial" w:hAnsi="Arial" w:cs="Arial"/>
          <w:sz w:val="24"/>
          <w:szCs w:val="24"/>
        </w:rPr>
        <w:t xml:space="preserve">Kodeksa </w:t>
      </w:r>
      <w:r w:rsidR="00781B3E">
        <w:rPr>
          <w:rFonts w:ascii="Arial" w:eastAsia="Times New Roman" w:hAnsi="Arial" w:cs="Arial"/>
          <w:bCs/>
          <w:sz w:val="24"/>
          <w:szCs w:val="24"/>
        </w:rPr>
        <w:t xml:space="preserve">ponašanja </w:t>
      </w:r>
      <w:bookmarkStart w:id="2" w:name="_Hlk107352375"/>
      <w:r w:rsidR="00781B3E">
        <w:rPr>
          <w:rFonts w:ascii="Arial" w:eastAsia="Times New Roman" w:hAnsi="Arial" w:cs="Arial"/>
          <w:bCs/>
          <w:sz w:val="24"/>
          <w:szCs w:val="24"/>
        </w:rPr>
        <w:t>članova Gradskog vijeća Grada Ivanić-Grada</w:t>
      </w:r>
      <w:r w:rsidR="00781B3E">
        <w:rPr>
          <w:rFonts w:ascii="Arial" w:hAnsi="Arial" w:cs="Arial"/>
          <w:sz w:val="24"/>
          <w:szCs w:val="24"/>
        </w:rPr>
        <w:t xml:space="preserve"> </w:t>
      </w:r>
      <w:bookmarkEnd w:id="2"/>
      <w:r w:rsidR="00567054">
        <w:rPr>
          <w:rFonts w:ascii="Arial" w:hAnsi="Arial" w:cs="Arial"/>
          <w:sz w:val="24"/>
          <w:szCs w:val="24"/>
        </w:rPr>
        <w:t>je</w:t>
      </w:r>
      <w:r w:rsidR="00781B3E">
        <w:rPr>
          <w:rFonts w:ascii="Arial" w:hAnsi="Arial" w:cs="Arial"/>
          <w:sz w:val="24"/>
          <w:szCs w:val="24"/>
        </w:rPr>
        <w:t xml:space="preserve"> </w:t>
      </w:r>
      <w:r w:rsidR="00456F22">
        <w:rPr>
          <w:rFonts w:ascii="Arial" w:hAnsi="Arial" w:cs="Arial"/>
          <w:sz w:val="24"/>
          <w:szCs w:val="24"/>
        </w:rPr>
        <w:t xml:space="preserve">odredba </w:t>
      </w:r>
      <w:r w:rsidR="00567054">
        <w:rPr>
          <w:rFonts w:ascii="Arial" w:hAnsi="Arial" w:cs="Arial"/>
          <w:sz w:val="24"/>
          <w:szCs w:val="24"/>
        </w:rPr>
        <w:t>član</w:t>
      </w:r>
      <w:r w:rsidR="00456F22">
        <w:rPr>
          <w:rFonts w:ascii="Arial" w:hAnsi="Arial" w:cs="Arial"/>
          <w:sz w:val="24"/>
          <w:szCs w:val="24"/>
        </w:rPr>
        <w:t xml:space="preserve">ka </w:t>
      </w:r>
      <w:r w:rsidR="00567054">
        <w:rPr>
          <w:rFonts w:ascii="Arial" w:hAnsi="Arial" w:cs="Arial"/>
          <w:sz w:val="24"/>
          <w:szCs w:val="24"/>
        </w:rPr>
        <w:t>4. stav</w:t>
      </w:r>
      <w:r w:rsidR="00456F22">
        <w:rPr>
          <w:rFonts w:ascii="Arial" w:hAnsi="Arial" w:cs="Arial"/>
          <w:sz w:val="24"/>
          <w:szCs w:val="24"/>
        </w:rPr>
        <w:t xml:space="preserve">ka </w:t>
      </w:r>
      <w:r w:rsidR="00567054">
        <w:rPr>
          <w:rFonts w:ascii="Arial" w:hAnsi="Arial" w:cs="Arial"/>
          <w:sz w:val="24"/>
          <w:szCs w:val="24"/>
        </w:rPr>
        <w:t>1. Zakona o sprječavanju sukoba interesa (Narodne novine, broj 143/21)</w:t>
      </w:r>
      <w:r w:rsidR="00456F22">
        <w:rPr>
          <w:rFonts w:ascii="Arial" w:hAnsi="Arial" w:cs="Arial"/>
          <w:sz w:val="24"/>
          <w:szCs w:val="24"/>
        </w:rPr>
        <w:t xml:space="preserve"> kojom </w:t>
      </w:r>
      <w:r w:rsidR="00EE2E8D">
        <w:rPr>
          <w:rFonts w:ascii="Arial" w:hAnsi="Arial" w:cs="Arial"/>
          <w:sz w:val="24"/>
          <w:szCs w:val="24"/>
        </w:rPr>
        <w:t xml:space="preserve">je predstavničkim tijelima jedinica lokalne i područne (regionalne) samouprave </w:t>
      </w:r>
      <w:r w:rsidR="00567054">
        <w:rPr>
          <w:rFonts w:ascii="Arial" w:hAnsi="Arial" w:cs="Arial"/>
          <w:sz w:val="24"/>
          <w:szCs w:val="24"/>
        </w:rPr>
        <w:t>propisan</w:t>
      </w:r>
      <w:r w:rsidR="00781B3E">
        <w:rPr>
          <w:rFonts w:ascii="Arial" w:hAnsi="Arial" w:cs="Arial"/>
          <w:sz w:val="24"/>
          <w:szCs w:val="24"/>
        </w:rPr>
        <w:t>a obvez</w:t>
      </w:r>
      <w:r w:rsidR="005F54FB">
        <w:rPr>
          <w:rFonts w:ascii="Arial" w:hAnsi="Arial" w:cs="Arial"/>
          <w:sz w:val="24"/>
          <w:szCs w:val="24"/>
        </w:rPr>
        <w:t xml:space="preserve">a </w:t>
      </w:r>
      <w:r w:rsidR="00781B3E">
        <w:rPr>
          <w:rFonts w:ascii="Arial" w:hAnsi="Arial" w:cs="Arial"/>
          <w:sz w:val="24"/>
          <w:szCs w:val="24"/>
        </w:rPr>
        <w:t xml:space="preserve">donošenja </w:t>
      </w:r>
      <w:r w:rsidR="002E4B9A">
        <w:rPr>
          <w:rFonts w:ascii="Arial" w:hAnsi="Arial" w:cs="Arial"/>
          <w:sz w:val="24"/>
          <w:szCs w:val="24"/>
        </w:rPr>
        <w:t>kodeks</w:t>
      </w:r>
      <w:r w:rsidR="005F54FB">
        <w:rPr>
          <w:rFonts w:ascii="Arial" w:hAnsi="Arial" w:cs="Arial"/>
          <w:sz w:val="24"/>
          <w:szCs w:val="24"/>
        </w:rPr>
        <w:t xml:space="preserve">a </w:t>
      </w:r>
      <w:r w:rsidR="002E4B9A">
        <w:rPr>
          <w:rFonts w:ascii="Arial" w:hAnsi="Arial" w:cs="Arial"/>
          <w:sz w:val="24"/>
          <w:szCs w:val="24"/>
        </w:rPr>
        <w:t>ponašanja koji se odnosi na članove predstavničkih tijela i sadrži odredbe o sprječavanju sukoba interesa, načinu praćenja primjene kodeksa, kao i o tijelu koje odlučuje u drugom stupnju o odlukama predstavničkog tijela o povredama kodeksa koj</w:t>
      </w:r>
      <w:r w:rsidR="008D1F0C">
        <w:rPr>
          <w:rFonts w:ascii="Arial" w:hAnsi="Arial" w:cs="Arial"/>
          <w:sz w:val="24"/>
          <w:szCs w:val="24"/>
        </w:rPr>
        <w:t xml:space="preserve">i </w:t>
      </w:r>
      <w:r w:rsidR="002E4B9A">
        <w:rPr>
          <w:rFonts w:ascii="Arial" w:hAnsi="Arial" w:cs="Arial"/>
          <w:sz w:val="24"/>
          <w:szCs w:val="24"/>
        </w:rPr>
        <w:t>su u njegovoj nadležnosti.</w:t>
      </w:r>
    </w:p>
    <w:p w14:paraId="5DC714B8" w14:textId="00B6DD50" w:rsidR="002E4B9A" w:rsidRDefault="005F54FB" w:rsidP="00177D2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Novim Zakonom o sprječavanju sukoba interesa, koji je stupio na snagu 25. prosinca 2021. godine, propisuj</w:t>
      </w:r>
      <w:r w:rsidR="00850915">
        <w:rPr>
          <w:rFonts w:ascii="Arial" w:hAnsi="Arial" w:cs="Arial"/>
          <w:sz w:val="24"/>
          <w:szCs w:val="24"/>
        </w:rPr>
        <w:t xml:space="preserve">u </w:t>
      </w:r>
      <w:r>
        <w:rPr>
          <w:rFonts w:ascii="Arial" w:hAnsi="Arial" w:cs="Arial"/>
          <w:sz w:val="24"/>
          <w:szCs w:val="24"/>
        </w:rPr>
        <w:t>se obveze članovima predstavničkih tijela jedinica lokalne i područne (regionalne) samouprave u svrhu sprječavanja sukoba interesa</w:t>
      </w:r>
      <w:r w:rsidR="00B46F4F">
        <w:rPr>
          <w:rFonts w:ascii="Arial" w:hAnsi="Arial" w:cs="Arial"/>
          <w:sz w:val="24"/>
          <w:szCs w:val="24"/>
        </w:rPr>
        <w:t xml:space="preserve"> te obveze </w:t>
      </w:r>
      <w:r w:rsidR="008D760A" w:rsidRPr="008D760A">
        <w:rPr>
          <w:rFonts w:ascii="Arial" w:hAnsi="Arial" w:cs="Arial"/>
          <w:sz w:val="24"/>
          <w:szCs w:val="24"/>
        </w:rPr>
        <w:t>donošenja  kodeksa ponašanja koji se odnose na članove predstavničkih tijela koji će doprinositi izgradnji kulture integriteta i transparentnosti u svrhu jačanja antikorupcijskih kapaciteta i povjerenja javnosti u institucije na lokalnoj razini.</w:t>
      </w:r>
    </w:p>
    <w:p w14:paraId="0794EE9C" w14:textId="52D90A8F" w:rsidR="008D760A" w:rsidRDefault="008D760A" w:rsidP="00177D26">
      <w:pPr>
        <w:jc w:val="both"/>
        <w:rPr>
          <w:rFonts w:ascii="Arial" w:hAnsi="Arial" w:cs="Arial"/>
          <w:sz w:val="24"/>
          <w:szCs w:val="24"/>
        </w:rPr>
      </w:pPr>
      <w:r w:rsidRPr="008D760A">
        <w:rPr>
          <w:rFonts w:ascii="Arial" w:hAnsi="Arial" w:cs="Arial"/>
          <w:sz w:val="24"/>
          <w:szCs w:val="24"/>
        </w:rPr>
        <w:t>Svrha donošenja</w:t>
      </w:r>
      <w:r w:rsidR="00B46F4F">
        <w:rPr>
          <w:rFonts w:ascii="Arial" w:hAnsi="Arial" w:cs="Arial"/>
          <w:sz w:val="24"/>
          <w:szCs w:val="24"/>
        </w:rPr>
        <w:t xml:space="preserve"> novog Zakona o sprječavanju sukoba interesa je </w:t>
      </w:r>
      <w:r w:rsidRPr="008D760A">
        <w:rPr>
          <w:rFonts w:ascii="Arial" w:hAnsi="Arial" w:cs="Arial"/>
          <w:sz w:val="24"/>
          <w:szCs w:val="24"/>
        </w:rPr>
        <w:t>sprječavanje</w:t>
      </w:r>
      <w:r w:rsidR="00B46F4F">
        <w:rPr>
          <w:rFonts w:ascii="Arial" w:hAnsi="Arial" w:cs="Arial"/>
          <w:sz w:val="24"/>
          <w:szCs w:val="24"/>
        </w:rPr>
        <w:t xml:space="preserve"> </w:t>
      </w:r>
      <w:r w:rsidRPr="008D760A">
        <w:rPr>
          <w:rFonts w:ascii="Arial" w:hAnsi="Arial" w:cs="Arial"/>
          <w:sz w:val="24"/>
          <w:szCs w:val="24"/>
        </w:rPr>
        <w:t>sukoba interesa u obnašanju javnih dužnosti, sprječavanje</w:t>
      </w:r>
      <w:r w:rsidR="00B46F4F">
        <w:rPr>
          <w:rFonts w:ascii="Arial" w:hAnsi="Arial" w:cs="Arial"/>
          <w:sz w:val="24"/>
          <w:szCs w:val="24"/>
        </w:rPr>
        <w:t xml:space="preserve"> utjecaja </w:t>
      </w:r>
      <w:r w:rsidRPr="008D760A">
        <w:rPr>
          <w:rFonts w:ascii="Arial" w:hAnsi="Arial" w:cs="Arial"/>
          <w:sz w:val="24"/>
          <w:szCs w:val="24"/>
        </w:rPr>
        <w:t>privatnih interesa na donošenje odluka u obnašanju javnih dužnosti, jačanje integriteta, objektivnosti, nepristranosti i transparentnosti u obnašanju javnih dužnosti te jačanje povjerenja građana u tijela javne vlasti. Njegova</w:t>
      </w:r>
      <w:r w:rsidR="0057405A">
        <w:rPr>
          <w:rFonts w:ascii="Arial" w:hAnsi="Arial" w:cs="Arial"/>
          <w:sz w:val="24"/>
          <w:szCs w:val="24"/>
        </w:rPr>
        <w:t xml:space="preserve"> </w:t>
      </w:r>
      <w:r w:rsidRPr="008D760A">
        <w:rPr>
          <w:rFonts w:ascii="Arial" w:hAnsi="Arial" w:cs="Arial"/>
          <w:sz w:val="24"/>
          <w:szCs w:val="24"/>
        </w:rPr>
        <w:t>je</w:t>
      </w:r>
      <w:r w:rsidR="00B46F4F">
        <w:rPr>
          <w:rFonts w:ascii="Arial" w:hAnsi="Arial" w:cs="Arial"/>
          <w:sz w:val="24"/>
          <w:szCs w:val="24"/>
        </w:rPr>
        <w:t xml:space="preserve"> </w:t>
      </w:r>
      <w:r w:rsidRPr="008D760A">
        <w:rPr>
          <w:rFonts w:ascii="Arial" w:hAnsi="Arial" w:cs="Arial"/>
          <w:sz w:val="24"/>
          <w:szCs w:val="24"/>
        </w:rPr>
        <w:t>funkcija</w:t>
      </w:r>
      <w:r w:rsidR="00B46F4F">
        <w:rPr>
          <w:rFonts w:ascii="Arial" w:hAnsi="Arial" w:cs="Arial"/>
          <w:sz w:val="24"/>
          <w:szCs w:val="24"/>
        </w:rPr>
        <w:t xml:space="preserve"> </w:t>
      </w:r>
      <w:r w:rsidRPr="008D760A">
        <w:rPr>
          <w:rFonts w:ascii="Arial" w:hAnsi="Arial" w:cs="Arial"/>
          <w:sz w:val="24"/>
          <w:szCs w:val="24"/>
        </w:rPr>
        <w:t>kao preventivnog antikorupcijskog propisa</w:t>
      </w:r>
      <w:r w:rsidR="00B46F4F">
        <w:rPr>
          <w:rFonts w:ascii="Arial" w:hAnsi="Arial" w:cs="Arial"/>
          <w:sz w:val="24"/>
          <w:szCs w:val="24"/>
        </w:rPr>
        <w:t xml:space="preserve"> </w:t>
      </w:r>
      <w:r w:rsidRPr="008D760A">
        <w:rPr>
          <w:rFonts w:ascii="Arial" w:hAnsi="Arial" w:cs="Arial"/>
          <w:sz w:val="24"/>
          <w:szCs w:val="24"/>
        </w:rPr>
        <w:t>smanjivanje koruptivnih rizika koji su prirodno povezani s izvršavanjem bilo kakve vlasti. Radi provedbe Z</w:t>
      </w:r>
      <w:r w:rsidR="0057405A">
        <w:rPr>
          <w:rFonts w:ascii="Arial" w:hAnsi="Arial" w:cs="Arial"/>
          <w:sz w:val="24"/>
          <w:szCs w:val="24"/>
        </w:rPr>
        <w:t xml:space="preserve">akona o sprječavanju sukoba interesa </w:t>
      </w:r>
      <w:r w:rsidRPr="008D760A">
        <w:rPr>
          <w:rFonts w:ascii="Arial" w:hAnsi="Arial" w:cs="Arial"/>
          <w:sz w:val="24"/>
          <w:szCs w:val="24"/>
        </w:rPr>
        <w:t>osnovano je Povjerenstvo za odlučivanje o sukobu interesa</w:t>
      </w:r>
      <w:r w:rsidR="0057405A">
        <w:rPr>
          <w:rFonts w:ascii="Arial" w:hAnsi="Arial" w:cs="Arial"/>
          <w:sz w:val="24"/>
          <w:szCs w:val="24"/>
        </w:rPr>
        <w:t xml:space="preserve"> </w:t>
      </w:r>
      <w:r w:rsidRPr="008D760A">
        <w:rPr>
          <w:rFonts w:ascii="Arial" w:hAnsi="Arial" w:cs="Arial"/>
          <w:sz w:val="24"/>
          <w:szCs w:val="24"/>
        </w:rPr>
        <w:t>kao stalno, neovisno i samostalno državno tijel</w:t>
      </w:r>
      <w:r w:rsidR="0057405A">
        <w:rPr>
          <w:rFonts w:ascii="Arial" w:hAnsi="Arial" w:cs="Arial"/>
          <w:sz w:val="24"/>
          <w:szCs w:val="24"/>
        </w:rPr>
        <w:t>o.</w:t>
      </w:r>
    </w:p>
    <w:p w14:paraId="5E668B93" w14:textId="77777777" w:rsidR="00AE70B8" w:rsidRDefault="008D760A" w:rsidP="008D760A">
      <w:pPr>
        <w:jc w:val="both"/>
        <w:rPr>
          <w:rFonts w:ascii="Arial" w:hAnsi="Arial" w:cs="Arial"/>
          <w:sz w:val="24"/>
          <w:szCs w:val="24"/>
        </w:rPr>
      </w:pPr>
      <w:r w:rsidRPr="008D760A">
        <w:rPr>
          <w:rFonts w:ascii="Arial" w:hAnsi="Arial" w:cs="Arial"/>
          <w:sz w:val="24"/>
          <w:szCs w:val="24"/>
        </w:rPr>
        <w:t>Izrada Kodeksa</w:t>
      </w:r>
      <w:r w:rsidR="0057405A">
        <w:rPr>
          <w:rFonts w:ascii="Arial" w:hAnsi="Arial" w:cs="Arial"/>
          <w:sz w:val="24"/>
          <w:szCs w:val="24"/>
        </w:rPr>
        <w:t xml:space="preserve"> </w:t>
      </w:r>
      <w:r w:rsidRPr="008D760A">
        <w:rPr>
          <w:rFonts w:ascii="Arial" w:hAnsi="Arial" w:cs="Arial"/>
          <w:sz w:val="24"/>
          <w:szCs w:val="24"/>
        </w:rPr>
        <w:t>ponašanja članova predstavničkih tijela jedinica lokalne i područne (regionalne) samouprave dio je šireg opsega mjera definiranih s ciljem jačanja odgovornosti i integriteta u obnašanju dužnosti na lokalnoj i područnoj (regionalnoj) razini</w:t>
      </w:r>
      <w:r w:rsidR="0057405A">
        <w:rPr>
          <w:rFonts w:ascii="Arial" w:hAnsi="Arial" w:cs="Arial"/>
          <w:sz w:val="24"/>
          <w:szCs w:val="24"/>
        </w:rPr>
        <w:t xml:space="preserve"> </w:t>
      </w:r>
      <w:r w:rsidRPr="008D760A">
        <w:rPr>
          <w:rFonts w:ascii="Arial" w:hAnsi="Arial" w:cs="Arial"/>
          <w:sz w:val="24"/>
          <w:szCs w:val="24"/>
        </w:rPr>
        <w:t xml:space="preserve">u kontekstu aktualnog strateškog okvira u području prevencije korupcije u Republici Hrvatskoj. </w:t>
      </w:r>
    </w:p>
    <w:p w14:paraId="64F215FB" w14:textId="77777777" w:rsidR="00AE70B8" w:rsidRDefault="008D760A" w:rsidP="008D760A">
      <w:pPr>
        <w:jc w:val="both"/>
        <w:rPr>
          <w:rFonts w:ascii="Arial" w:hAnsi="Arial" w:cs="Arial"/>
          <w:sz w:val="24"/>
          <w:szCs w:val="24"/>
        </w:rPr>
      </w:pPr>
      <w:r w:rsidRPr="008D760A">
        <w:rPr>
          <w:rFonts w:ascii="Arial" w:hAnsi="Arial" w:cs="Arial"/>
          <w:sz w:val="24"/>
          <w:szCs w:val="24"/>
        </w:rPr>
        <w:lastRenderedPageBreak/>
        <w:t>Naime,</w:t>
      </w:r>
      <w:r w:rsidR="0057405A">
        <w:rPr>
          <w:rFonts w:ascii="Arial" w:hAnsi="Arial" w:cs="Arial"/>
          <w:sz w:val="24"/>
          <w:szCs w:val="24"/>
        </w:rPr>
        <w:t xml:space="preserve"> </w:t>
      </w:r>
      <w:r w:rsidRPr="008D760A">
        <w:rPr>
          <w:rFonts w:ascii="Arial" w:hAnsi="Arial" w:cs="Arial"/>
          <w:sz w:val="24"/>
          <w:szCs w:val="24"/>
        </w:rPr>
        <w:t>potreba izgradnje etičkog okvira na regionalnoj i lokalnoj razini prepoznata je u Strategiji sprječavanja korupcije za razdoblje od 2021. do 2030. godine („Narodne novine“, broj 120/21) koja u okviru posebnog cilja 4.3. Jačanje sustava integriteta i upravljanje sukobom interesa</w:t>
      </w:r>
      <w:r w:rsidR="00AE70B8">
        <w:rPr>
          <w:rFonts w:ascii="Arial" w:hAnsi="Arial" w:cs="Arial"/>
          <w:sz w:val="24"/>
          <w:szCs w:val="24"/>
        </w:rPr>
        <w:t xml:space="preserve"> </w:t>
      </w:r>
      <w:r w:rsidRPr="008D760A">
        <w:rPr>
          <w:rFonts w:ascii="Arial" w:hAnsi="Arial" w:cs="Arial"/>
          <w:sz w:val="24"/>
          <w:szCs w:val="24"/>
        </w:rPr>
        <w:t xml:space="preserve">definira mjeru jačanja etičkih standarda nositelja vlasti na lokalnoj, područnoj i središnjoj razini. </w:t>
      </w:r>
    </w:p>
    <w:p w14:paraId="39406F54" w14:textId="27BE24E1" w:rsidR="008D760A" w:rsidRPr="008D760A" w:rsidRDefault="008D760A" w:rsidP="008D760A">
      <w:pPr>
        <w:jc w:val="both"/>
        <w:rPr>
          <w:rFonts w:ascii="Arial" w:hAnsi="Arial" w:cs="Arial"/>
          <w:sz w:val="24"/>
          <w:szCs w:val="24"/>
        </w:rPr>
      </w:pPr>
      <w:r w:rsidRPr="008D760A">
        <w:rPr>
          <w:rFonts w:ascii="Arial" w:hAnsi="Arial" w:cs="Arial"/>
          <w:sz w:val="24"/>
          <w:szCs w:val="24"/>
        </w:rPr>
        <w:t>U kontekstu jačanja integriteta na regionalnoj i lokalnoj razini Strategija posebno ističe potrebu donošenja kodeksa ponašanja članova predstavničkih tijela jedinica lokalne i područne (regionalne) samouprave. U tom smislu, Zakon o sprječavanju</w:t>
      </w:r>
      <w:r w:rsidR="008D1F0C">
        <w:rPr>
          <w:rFonts w:ascii="Arial" w:hAnsi="Arial" w:cs="Arial"/>
          <w:sz w:val="24"/>
          <w:szCs w:val="24"/>
        </w:rPr>
        <w:t xml:space="preserve"> </w:t>
      </w:r>
      <w:r w:rsidRPr="008D760A">
        <w:rPr>
          <w:rFonts w:ascii="Arial" w:hAnsi="Arial" w:cs="Arial"/>
          <w:sz w:val="24"/>
          <w:szCs w:val="24"/>
        </w:rPr>
        <w:t>sukoba intere</w:t>
      </w:r>
      <w:r w:rsidR="00850915">
        <w:rPr>
          <w:rFonts w:ascii="Arial" w:hAnsi="Arial" w:cs="Arial"/>
          <w:sz w:val="24"/>
          <w:szCs w:val="24"/>
        </w:rPr>
        <w:t xml:space="preserve">sa </w:t>
      </w:r>
      <w:r w:rsidRPr="008D760A">
        <w:rPr>
          <w:rFonts w:ascii="Arial" w:hAnsi="Arial" w:cs="Arial"/>
          <w:sz w:val="24"/>
          <w:szCs w:val="24"/>
        </w:rPr>
        <w:t>koji regulira područje upravljanja sukobom interesa kao jed</w:t>
      </w:r>
      <w:r w:rsidR="00850915">
        <w:rPr>
          <w:rFonts w:ascii="Arial" w:hAnsi="Arial" w:cs="Arial"/>
          <w:sz w:val="24"/>
          <w:szCs w:val="24"/>
        </w:rPr>
        <w:t>n</w:t>
      </w:r>
      <w:r w:rsidR="008D1F0C">
        <w:rPr>
          <w:rFonts w:ascii="Arial" w:hAnsi="Arial" w:cs="Arial"/>
          <w:sz w:val="24"/>
          <w:szCs w:val="24"/>
        </w:rPr>
        <w:t xml:space="preserve">o </w:t>
      </w:r>
      <w:r w:rsidRPr="008D760A">
        <w:rPr>
          <w:rFonts w:ascii="Arial" w:hAnsi="Arial" w:cs="Arial"/>
          <w:sz w:val="24"/>
          <w:szCs w:val="24"/>
        </w:rPr>
        <w:t>od područja integriteta dužnosni</w:t>
      </w:r>
      <w:r w:rsidR="00850915">
        <w:rPr>
          <w:rFonts w:ascii="Arial" w:hAnsi="Arial" w:cs="Arial"/>
          <w:sz w:val="24"/>
          <w:szCs w:val="24"/>
        </w:rPr>
        <w:t xml:space="preserve">ka, </w:t>
      </w:r>
      <w:r w:rsidR="008D1F0C">
        <w:rPr>
          <w:rFonts w:ascii="Arial" w:hAnsi="Arial" w:cs="Arial"/>
          <w:sz w:val="24"/>
          <w:szCs w:val="24"/>
        </w:rPr>
        <w:t xml:space="preserve">propisuje predstavničkim tijelima jedinica lokalne i područne (regionalne) samouprave </w:t>
      </w:r>
      <w:r w:rsidRPr="008D760A">
        <w:rPr>
          <w:rFonts w:ascii="Arial" w:hAnsi="Arial" w:cs="Arial"/>
          <w:sz w:val="24"/>
          <w:szCs w:val="24"/>
        </w:rPr>
        <w:t xml:space="preserve">obvezu </w:t>
      </w:r>
      <w:r w:rsidR="008D1F0C">
        <w:rPr>
          <w:rFonts w:ascii="Arial" w:hAnsi="Arial" w:cs="Arial"/>
          <w:sz w:val="24"/>
          <w:szCs w:val="24"/>
        </w:rPr>
        <w:t xml:space="preserve">donošenja </w:t>
      </w:r>
      <w:r w:rsidRPr="008D760A">
        <w:rPr>
          <w:rFonts w:ascii="Arial" w:hAnsi="Arial" w:cs="Arial"/>
          <w:sz w:val="24"/>
          <w:szCs w:val="24"/>
        </w:rPr>
        <w:t>kodeks</w:t>
      </w:r>
      <w:r w:rsidR="008D1F0C">
        <w:rPr>
          <w:rFonts w:ascii="Arial" w:hAnsi="Arial" w:cs="Arial"/>
          <w:sz w:val="24"/>
          <w:szCs w:val="24"/>
        </w:rPr>
        <w:t>a</w:t>
      </w:r>
      <w:r w:rsidRPr="008D760A">
        <w:rPr>
          <w:rFonts w:ascii="Arial" w:hAnsi="Arial" w:cs="Arial"/>
          <w:sz w:val="24"/>
          <w:szCs w:val="24"/>
        </w:rPr>
        <w:t xml:space="preserve"> ponašanja koji se odnosi na članove predstavničkih tijela te sadrži odredbe o sprječavanju sukoba interesa, načinu praćenja primjene kodeksa, kao i o tijelu koje odlučuje u drugom stupnju o odlukama predstavničkog tijela o povredama kodeksa koji su u njegovoj nadležnosti.</w:t>
      </w:r>
    </w:p>
    <w:p w14:paraId="22B3134F" w14:textId="77777777" w:rsidR="00FA4555" w:rsidRDefault="008D760A" w:rsidP="00781B3E">
      <w:pPr>
        <w:jc w:val="both"/>
        <w:rPr>
          <w:rFonts w:ascii="Arial" w:hAnsi="Arial" w:cs="Arial"/>
          <w:sz w:val="24"/>
          <w:szCs w:val="24"/>
        </w:rPr>
      </w:pPr>
      <w:r w:rsidRPr="008D760A">
        <w:rPr>
          <w:rFonts w:ascii="Arial" w:hAnsi="Arial" w:cs="Arial"/>
          <w:sz w:val="24"/>
          <w:szCs w:val="24"/>
        </w:rPr>
        <w:t>Propisivanje</w:t>
      </w:r>
      <w:r w:rsidR="009A579D">
        <w:rPr>
          <w:rFonts w:ascii="Arial" w:hAnsi="Arial" w:cs="Arial"/>
          <w:sz w:val="24"/>
          <w:szCs w:val="24"/>
        </w:rPr>
        <w:t>m</w:t>
      </w:r>
      <w:r w:rsidRPr="008D760A">
        <w:rPr>
          <w:rFonts w:ascii="Arial" w:hAnsi="Arial" w:cs="Arial"/>
          <w:sz w:val="24"/>
          <w:szCs w:val="24"/>
        </w:rPr>
        <w:t xml:space="preserve"> obveze za jedinice lokalne i područne (regionalne) samouprave da same</w:t>
      </w:r>
      <w:r w:rsidR="009A579D">
        <w:rPr>
          <w:rFonts w:ascii="Arial" w:hAnsi="Arial" w:cs="Arial"/>
          <w:sz w:val="24"/>
          <w:szCs w:val="24"/>
        </w:rPr>
        <w:t xml:space="preserve"> </w:t>
      </w:r>
      <w:r w:rsidRPr="008D760A">
        <w:rPr>
          <w:rFonts w:ascii="Arial" w:hAnsi="Arial" w:cs="Arial"/>
          <w:sz w:val="24"/>
          <w:szCs w:val="24"/>
        </w:rPr>
        <w:t>donesu i nadziru kodekse ponašanja omogućava se šira rasprava o funkcioniranju tijela i ugrađivanju onih vrijednosti koje svaka jedinica lokalne i područne (regionalne) samouprave smatra ključnim</w:t>
      </w:r>
      <w:r w:rsidR="00FA4555">
        <w:rPr>
          <w:rFonts w:ascii="Arial" w:hAnsi="Arial" w:cs="Arial"/>
          <w:sz w:val="24"/>
          <w:szCs w:val="24"/>
        </w:rPr>
        <w:t xml:space="preserve">a </w:t>
      </w:r>
      <w:r w:rsidRPr="008D760A">
        <w:rPr>
          <w:rFonts w:ascii="Arial" w:hAnsi="Arial" w:cs="Arial"/>
          <w:sz w:val="24"/>
          <w:szCs w:val="24"/>
        </w:rPr>
        <w:t>u svom svakodnevnom radu što rezultira i jačom potporom za uspostavljeni sustav među</w:t>
      </w:r>
      <w:r w:rsidR="00FA4555">
        <w:rPr>
          <w:rFonts w:ascii="Arial" w:hAnsi="Arial" w:cs="Arial"/>
          <w:sz w:val="24"/>
          <w:szCs w:val="24"/>
        </w:rPr>
        <w:t xml:space="preserve"> </w:t>
      </w:r>
      <w:r w:rsidRPr="008D760A">
        <w:rPr>
          <w:rFonts w:ascii="Arial" w:hAnsi="Arial" w:cs="Arial"/>
          <w:sz w:val="24"/>
          <w:szCs w:val="24"/>
        </w:rPr>
        <w:t>članovima koji taj kodeks donose.</w:t>
      </w:r>
    </w:p>
    <w:p w14:paraId="41055F58" w14:textId="2CCBD4E5" w:rsidR="00781B3E" w:rsidRPr="00781B3E" w:rsidRDefault="00781B3E" w:rsidP="00781B3E">
      <w:pPr>
        <w:jc w:val="both"/>
        <w:rPr>
          <w:rFonts w:ascii="Arial" w:hAnsi="Arial" w:cs="Arial"/>
          <w:sz w:val="24"/>
          <w:szCs w:val="24"/>
        </w:rPr>
      </w:pPr>
      <w:r w:rsidRPr="00781B3E">
        <w:rPr>
          <w:rFonts w:ascii="Arial" w:hAnsi="Arial" w:cs="Arial"/>
          <w:sz w:val="24"/>
          <w:szCs w:val="24"/>
        </w:rPr>
        <w:t xml:space="preserve">Integritet nositelja javnih dužnosti strateški je i učinkovit odgovor na korupciju. Integritet je jedan od ključnih stupova političkih, ekonomskih i društvenih struktura i stoga je bitan za ekonomsko i socijalno blagostanje i razvoj pojedinaca i društva u cjelini. Po svojoj definiciji, integritet podrazumijeva osobno poštenje, neovisnost, striktnu privrženost određenim vrijednostima i ponašanjima te dosljednost u poštivanju moralnih načela. </w:t>
      </w:r>
    </w:p>
    <w:p w14:paraId="0627980D" w14:textId="10B366E2" w:rsidR="00781B3E" w:rsidRPr="00781B3E" w:rsidRDefault="00781B3E" w:rsidP="00781B3E">
      <w:pPr>
        <w:jc w:val="both"/>
        <w:rPr>
          <w:rFonts w:ascii="Arial" w:hAnsi="Arial" w:cs="Arial"/>
          <w:sz w:val="24"/>
          <w:szCs w:val="24"/>
        </w:rPr>
      </w:pPr>
      <w:r w:rsidRPr="00781B3E">
        <w:rPr>
          <w:rFonts w:ascii="Arial" w:hAnsi="Arial" w:cs="Arial"/>
          <w:sz w:val="24"/>
          <w:szCs w:val="24"/>
        </w:rPr>
        <w:t>Integritet javnih dužnosnika, drugih nositelja javnih poslova i državnih institucija predstavlja temelj za razvoj demokratskog društva. Integritet u javnom sektoru ima presudan značaj za jačanje povjerenja građana u javne institucije i vlast općenito te je od najveće moguće važnosti za spr</w:t>
      </w:r>
      <w:r w:rsidR="00FA4555">
        <w:rPr>
          <w:rFonts w:ascii="Arial" w:hAnsi="Arial" w:cs="Arial"/>
          <w:sz w:val="24"/>
          <w:szCs w:val="24"/>
        </w:rPr>
        <w:t>j</w:t>
      </w:r>
      <w:r w:rsidRPr="00781B3E">
        <w:rPr>
          <w:rFonts w:ascii="Arial" w:hAnsi="Arial" w:cs="Arial"/>
          <w:sz w:val="24"/>
          <w:szCs w:val="24"/>
        </w:rPr>
        <w:t>ečavanje korupcije. Iako se na prvi pogled čini da se mjere za ostvarenje integriteta u javnom sektoru pretežno odnose na ponašanje pojedinaca koji rade ili predstavljaju javni sektor, njihov je krajnji cilj pružanje pomoći u uspostavi efikasnih javnih službi</w:t>
      </w:r>
      <w:r w:rsidR="00FA4555">
        <w:rPr>
          <w:rFonts w:ascii="Arial" w:hAnsi="Arial" w:cs="Arial"/>
          <w:sz w:val="24"/>
          <w:szCs w:val="24"/>
        </w:rPr>
        <w:t xml:space="preserve"> </w:t>
      </w:r>
      <w:r w:rsidRPr="00781B3E">
        <w:rPr>
          <w:rFonts w:ascii="Arial" w:hAnsi="Arial" w:cs="Arial"/>
          <w:sz w:val="24"/>
          <w:szCs w:val="24"/>
        </w:rPr>
        <w:t>koje u potpunosti zadovoljavaju potrebe građana. Pravila etike i integriteta u političkom sustavu i upravi važna su sredstva za osiguranje odgovornosti osoba koje obavljaju javne funkcije. Dakle,</w:t>
      </w:r>
      <w:r w:rsidR="00FA4555">
        <w:rPr>
          <w:rFonts w:ascii="Arial" w:hAnsi="Arial" w:cs="Arial"/>
          <w:sz w:val="24"/>
          <w:szCs w:val="24"/>
        </w:rPr>
        <w:t xml:space="preserve"> </w:t>
      </w:r>
      <w:r w:rsidRPr="00781B3E">
        <w:rPr>
          <w:rFonts w:ascii="Arial" w:hAnsi="Arial" w:cs="Arial"/>
          <w:sz w:val="24"/>
          <w:szCs w:val="24"/>
        </w:rPr>
        <w:t>jedan od osnovnih preventivnih antikorupcijskih mehanizama usmjeren je upravo na jačanje integriteta i odgovornosti u obnašanju javnih dužnosti.</w:t>
      </w:r>
    </w:p>
    <w:p w14:paraId="3800DF79" w14:textId="77777777" w:rsidR="00781B3E" w:rsidRPr="00781B3E" w:rsidRDefault="00781B3E" w:rsidP="00781B3E">
      <w:pPr>
        <w:jc w:val="both"/>
        <w:rPr>
          <w:rFonts w:ascii="Arial" w:hAnsi="Arial" w:cs="Arial"/>
          <w:sz w:val="24"/>
          <w:szCs w:val="24"/>
        </w:rPr>
      </w:pPr>
      <w:r w:rsidRPr="00781B3E">
        <w:rPr>
          <w:rFonts w:ascii="Arial" w:hAnsi="Arial" w:cs="Arial"/>
          <w:sz w:val="24"/>
          <w:szCs w:val="24"/>
        </w:rPr>
        <w:t>Ključni element za ostvarenje integriteta u javnom sektoru predstavljaju kodeksi ponašanja i ostali standardi ponašanja, mehanizmi upravljanja sukobom interesa (propisi o sukobu interesa, podnošenje izvješća o imovinskom stanju) te procedure imenovanja i zapošljavanja. Ti su elementi integriteta u javnom sektoru međusobno  povezani, a ostvarenje integriteta zasnovano je na njihovom međusobnom odnosu. Za izgradnju jakih institucija ključan je integritet koji jamči građanima da javne institucije rade u njihovom interesu, a ne samo za odabrane pojedince ili skupine. Ono nije samo moralno pitanje, već utječe i na produktivnost gospodarstva, efikasnost javnog sektora te uključivost društva i gospodarstva.</w:t>
      </w:r>
    </w:p>
    <w:p w14:paraId="1489FA01" w14:textId="2A4A6E20" w:rsidR="00781B3E" w:rsidRDefault="00781B3E" w:rsidP="00781B3E">
      <w:pPr>
        <w:jc w:val="both"/>
        <w:rPr>
          <w:rFonts w:ascii="Arial" w:hAnsi="Arial" w:cs="Arial"/>
          <w:sz w:val="24"/>
          <w:szCs w:val="24"/>
        </w:rPr>
      </w:pPr>
      <w:r w:rsidRPr="00781B3E">
        <w:rPr>
          <w:rFonts w:ascii="Arial" w:hAnsi="Arial" w:cs="Arial"/>
          <w:sz w:val="24"/>
          <w:szCs w:val="24"/>
        </w:rPr>
        <w:lastRenderedPageBreak/>
        <w:t xml:space="preserve">Kodeksi ponašanja postavljaju specifične standarde ponašanja koji se očekuju u konkretnim i stvarnim situacijama. Oni pokazuju kako određena načela i vrijednosti treba primijeniti u praksi i pokušavaju predvidjeti i spriječiti određena neprihvatljiva ponašanja. </w:t>
      </w:r>
    </w:p>
    <w:p w14:paraId="1DF64FF3" w14:textId="77777777" w:rsidR="00204423" w:rsidRDefault="00204423" w:rsidP="00781B3E">
      <w:pPr>
        <w:jc w:val="both"/>
        <w:rPr>
          <w:rFonts w:ascii="Arial" w:hAnsi="Arial" w:cs="Arial"/>
          <w:sz w:val="24"/>
          <w:szCs w:val="24"/>
        </w:rPr>
      </w:pPr>
      <w:r w:rsidRPr="00781B3E">
        <w:rPr>
          <w:rFonts w:ascii="Arial" w:hAnsi="Arial" w:cs="Arial"/>
          <w:sz w:val="24"/>
          <w:szCs w:val="24"/>
        </w:rPr>
        <w:t>Kodeksi ponašanja i ostali dokumenti kojima se normira prihvatljivo ponašanje te očekivani standardi ponašanja i rada institucija trebali bi biti distribuirani širokom krugu korisnika. Osim</w:t>
      </w:r>
      <w:r>
        <w:rPr>
          <w:rFonts w:ascii="Arial" w:hAnsi="Arial" w:cs="Arial"/>
          <w:sz w:val="24"/>
          <w:szCs w:val="24"/>
        </w:rPr>
        <w:t xml:space="preserve"> </w:t>
      </w:r>
      <w:r w:rsidRPr="00781B3E">
        <w:rPr>
          <w:rFonts w:ascii="Arial" w:hAnsi="Arial" w:cs="Arial"/>
          <w:sz w:val="24"/>
          <w:szCs w:val="24"/>
        </w:rPr>
        <w:t>toga, u jačanju etičkih kompetencija veliku važnost ima edukacija i usmjeravanje o primjeni kodeksa ponašanja u donošenju odluka. Nadalje, kodeksi ponašanja trebali bi biti nestranačkog karaktera</w:t>
      </w:r>
      <w:r>
        <w:rPr>
          <w:rFonts w:ascii="Arial" w:hAnsi="Arial" w:cs="Arial"/>
          <w:sz w:val="24"/>
          <w:szCs w:val="24"/>
        </w:rPr>
        <w:t xml:space="preserve"> </w:t>
      </w:r>
      <w:r w:rsidRPr="00781B3E">
        <w:rPr>
          <w:rFonts w:ascii="Arial" w:hAnsi="Arial" w:cs="Arial"/>
          <w:sz w:val="24"/>
          <w:szCs w:val="24"/>
        </w:rPr>
        <w:t>te bi trebali sadržavati standarde koje</w:t>
      </w:r>
      <w:r>
        <w:rPr>
          <w:rFonts w:ascii="Arial" w:hAnsi="Arial" w:cs="Arial"/>
          <w:sz w:val="24"/>
          <w:szCs w:val="24"/>
        </w:rPr>
        <w:t xml:space="preserve"> svatko, </w:t>
      </w:r>
      <w:r w:rsidRPr="00781B3E">
        <w:rPr>
          <w:rFonts w:ascii="Arial" w:hAnsi="Arial" w:cs="Arial"/>
          <w:sz w:val="24"/>
          <w:szCs w:val="24"/>
        </w:rPr>
        <w:t>bez obzira na njegova politička uvjerenja, može podržati. Konačno, postojanje i primjena efikasnih i relevantnih mehanizama odgovornosti, nužan su preduvjet poštivanja i održavanja visokih standarda dobrog upravljanja.</w:t>
      </w:r>
    </w:p>
    <w:p w14:paraId="0C48B210" w14:textId="65AF97DC" w:rsidR="00781B3E" w:rsidRPr="00781B3E" w:rsidRDefault="00781B3E" w:rsidP="00781B3E">
      <w:pPr>
        <w:jc w:val="both"/>
        <w:rPr>
          <w:rFonts w:ascii="Arial" w:hAnsi="Arial" w:cs="Arial"/>
          <w:sz w:val="24"/>
          <w:szCs w:val="24"/>
        </w:rPr>
      </w:pPr>
      <w:r w:rsidRPr="00781B3E">
        <w:rPr>
          <w:rFonts w:ascii="Arial" w:hAnsi="Arial" w:cs="Arial"/>
          <w:sz w:val="24"/>
          <w:szCs w:val="24"/>
        </w:rPr>
        <w:t>Kodeks</w:t>
      </w:r>
      <w:r w:rsidR="00D649B7">
        <w:rPr>
          <w:rFonts w:ascii="Arial" w:hAnsi="Arial" w:cs="Arial"/>
          <w:sz w:val="24"/>
          <w:szCs w:val="24"/>
        </w:rPr>
        <w:t xml:space="preserve"> </w:t>
      </w:r>
      <w:r w:rsidRPr="00781B3E">
        <w:rPr>
          <w:rFonts w:ascii="Arial" w:hAnsi="Arial" w:cs="Arial"/>
          <w:sz w:val="24"/>
          <w:szCs w:val="24"/>
        </w:rPr>
        <w:t>pona</w:t>
      </w:r>
      <w:r w:rsidR="004801E2">
        <w:rPr>
          <w:rFonts w:ascii="Arial" w:hAnsi="Arial" w:cs="Arial"/>
          <w:sz w:val="24"/>
          <w:szCs w:val="24"/>
        </w:rPr>
        <w:t xml:space="preserve">šanja </w:t>
      </w:r>
      <w:r w:rsidR="00204423">
        <w:rPr>
          <w:rFonts w:ascii="Arial" w:eastAsia="Times New Roman" w:hAnsi="Arial" w:cs="Arial"/>
          <w:bCs/>
          <w:sz w:val="24"/>
          <w:szCs w:val="24"/>
        </w:rPr>
        <w:t>članova Gradskog vijeća Grada Ivanić-Grada</w:t>
      </w:r>
      <w:r w:rsidR="00204423">
        <w:rPr>
          <w:rFonts w:ascii="Arial" w:hAnsi="Arial" w:cs="Arial"/>
          <w:sz w:val="24"/>
          <w:szCs w:val="24"/>
        </w:rPr>
        <w:t xml:space="preserve"> </w:t>
      </w:r>
      <w:r w:rsidRPr="00781B3E">
        <w:rPr>
          <w:rFonts w:ascii="Arial" w:hAnsi="Arial" w:cs="Arial"/>
          <w:sz w:val="24"/>
          <w:szCs w:val="24"/>
        </w:rPr>
        <w:t>je, dakle, skup</w:t>
      </w:r>
      <w:r w:rsidR="00D649B7">
        <w:rPr>
          <w:rFonts w:ascii="Arial" w:hAnsi="Arial" w:cs="Arial"/>
          <w:sz w:val="24"/>
          <w:szCs w:val="24"/>
        </w:rPr>
        <w:t xml:space="preserve"> </w:t>
      </w:r>
      <w:r w:rsidRPr="00781B3E">
        <w:rPr>
          <w:rFonts w:ascii="Arial" w:hAnsi="Arial" w:cs="Arial"/>
          <w:sz w:val="24"/>
          <w:szCs w:val="24"/>
        </w:rPr>
        <w:t>etičkih normi i standarda ponaš</w:t>
      </w:r>
      <w:r w:rsidR="00D649B7">
        <w:rPr>
          <w:rFonts w:ascii="Arial" w:hAnsi="Arial" w:cs="Arial"/>
          <w:sz w:val="24"/>
          <w:szCs w:val="24"/>
        </w:rPr>
        <w:t xml:space="preserve">anja </w:t>
      </w:r>
      <w:r w:rsidRPr="00781B3E">
        <w:rPr>
          <w:rFonts w:ascii="Arial" w:hAnsi="Arial" w:cs="Arial"/>
          <w:sz w:val="24"/>
          <w:szCs w:val="24"/>
        </w:rPr>
        <w:t>koj</w:t>
      </w:r>
      <w:r w:rsidR="00CC490D">
        <w:rPr>
          <w:rFonts w:ascii="Arial" w:hAnsi="Arial" w:cs="Arial"/>
          <w:sz w:val="24"/>
          <w:szCs w:val="24"/>
        </w:rPr>
        <w:t xml:space="preserve">im se uređuje </w:t>
      </w:r>
      <w:r w:rsidRPr="00781B3E">
        <w:rPr>
          <w:rFonts w:ascii="Arial" w:hAnsi="Arial" w:cs="Arial"/>
          <w:sz w:val="24"/>
          <w:szCs w:val="24"/>
        </w:rPr>
        <w:t>način časnog i neovisnog ponašan</w:t>
      </w:r>
      <w:r w:rsidR="00D649B7">
        <w:rPr>
          <w:rFonts w:ascii="Arial" w:hAnsi="Arial" w:cs="Arial"/>
          <w:sz w:val="24"/>
          <w:szCs w:val="24"/>
        </w:rPr>
        <w:t xml:space="preserve">ja </w:t>
      </w:r>
      <w:r w:rsidRPr="00781B3E">
        <w:rPr>
          <w:rFonts w:ascii="Arial" w:hAnsi="Arial" w:cs="Arial"/>
          <w:sz w:val="24"/>
          <w:szCs w:val="24"/>
        </w:rPr>
        <w:t>član</w:t>
      </w:r>
      <w:r w:rsidR="004801E2">
        <w:rPr>
          <w:rFonts w:ascii="Arial" w:hAnsi="Arial" w:cs="Arial"/>
          <w:sz w:val="24"/>
          <w:szCs w:val="24"/>
        </w:rPr>
        <w:t>ova Gradskog vijeća i članova radnih tijela Gradskog vijeća</w:t>
      </w:r>
      <w:r w:rsidR="00CC490D">
        <w:rPr>
          <w:rFonts w:ascii="Arial" w:hAnsi="Arial" w:cs="Arial"/>
          <w:sz w:val="24"/>
          <w:szCs w:val="24"/>
        </w:rPr>
        <w:t>, u skladu sa Smjernicama Ministarstva pravosuđa i uprave za izradu Kodeksa ponašanja članova predstavničkih tijela jedinica lokalne i područne (regionalne) samouprave.</w:t>
      </w:r>
    </w:p>
    <w:p w14:paraId="5CE75A49" w14:textId="4D0138B8" w:rsidR="00204423" w:rsidRDefault="00781B3E" w:rsidP="00781B3E">
      <w:pPr>
        <w:jc w:val="both"/>
        <w:rPr>
          <w:rFonts w:ascii="Arial" w:hAnsi="Arial" w:cs="Arial"/>
          <w:sz w:val="24"/>
          <w:szCs w:val="24"/>
        </w:rPr>
      </w:pPr>
      <w:r w:rsidRPr="00781B3E">
        <w:rPr>
          <w:rFonts w:ascii="Arial" w:hAnsi="Arial" w:cs="Arial"/>
          <w:sz w:val="24"/>
          <w:szCs w:val="24"/>
        </w:rPr>
        <w:t xml:space="preserve">Svrha </w:t>
      </w:r>
      <w:r w:rsidR="004801E2">
        <w:rPr>
          <w:rFonts w:ascii="Arial" w:hAnsi="Arial" w:cs="Arial"/>
          <w:sz w:val="24"/>
          <w:szCs w:val="24"/>
        </w:rPr>
        <w:t>K</w:t>
      </w:r>
      <w:r w:rsidRPr="00781B3E">
        <w:rPr>
          <w:rFonts w:ascii="Arial" w:hAnsi="Arial" w:cs="Arial"/>
          <w:sz w:val="24"/>
          <w:szCs w:val="24"/>
        </w:rPr>
        <w:t>odeksa ponašanja jačanje je povjerenj</w:t>
      </w:r>
      <w:r w:rsidR="00204423">
        <w:rPr>
          <w:rFonts w:ascii="Arial" w:hAnsi="Arial" w:cs="Arial"/>
          <w:sz w:val="24"/>
          <w:szCs w:val="24"/>
        </w:rPr>
        <w:t xml:space="preserve">a </w:t>
      </w:r>
      <w:r w:rsidR="00D649B7" w:rsidRPr="00177D26">
        <w:rPr>
          <w:rFonts w:ascii="Arial" w:hAnsi="Arial" w:cs="Arial"/>
          <w:sz w:val="24"/>
          <w:szCs w:val="24"/>
        </w:rPr>
        <w:t>građana u</w:t>
      </w:r>
      <w:r w:rsidR="00D649B7">
        <w:rPr>
          <w:rFonts w:ascii="Arial" w:hAnsi="Arial" w:cs="Arial"/>
          <w:sz w:val="24"/>
          <w:szCs w:val="24"/>
        </w:rPr>
        <w:t xml:space="preserve"> nositelje </w:t>
      </w:r>
      <w:r w:rsidR="00D649B7" w:rsidRPr="00177D26">
        <w:rPr>
          <w:rFonts w:ascii="Arial" w:hAnsi="Arial" w:cs="Arial"/>
          <w:sz w:val="24"/>
          <w:szCs w:val="24"/>
        </w:rPr>
        <w:t>vlasti na lokalnoj razini.</w:t>
      </w:r>
    </w:p>
    <w:p w14:paraId="42E9CC1A" w14:textId="4529293F" w:rsidR="004801E2" w:rsidRDefault="004801E2" w:rsidP="00781B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Naposljetk</w:t>
      </w:r>
      <w:r w:rsidR="009F3378">
        <w:rPr>
          <w:rFonts w:ascii="Arial" w:hAnsi="Arial" w:cs="Arial"/>
          <w:sz w:val="24"/>
          <w:szCs w:val="24"/>
        </w:rPr>
        <w:t>u</w:t>
      </w:r>
      <w:r w:rsidR="00EA0213">
        <w:rPr>
          <w:rFonts w:ascii="Arial" w:hAnsi="Arial" w:cs="Arial"/>
          <w:sz w:val="24"/>
          <w:szCs w:val="24"/>
        </w:rPr>
        <w:t xml:space="preserve">, odredbom članka 51. Zakona o sprječavanju sukoba interesa propisano je kako će se jedinica lokalne odnosno područne (regionalne) samouprave u kojoj se ne donese kodeks ponašanja iz članka 4. stavka 1. </w:t>
      </w:r>
      <w:r w:rsidR="00061C4D">
        <w:rPr>
          <w:rFonts w:ascii="Arial" w:hAnsi="Arial" w:cs="Arial"/>
          <w:sz w:val="24"/>
          <w:szCs w:val="24"/>
        </w:rPr>
        <w:t>Zakona kazniti novčanom kaznom u visini od 5.000,00 do 15.000,00 kuna. Ispunjenje</w:t>
      </w:r>
      <w:r w:rsidR="00474CA5">
        <w:rPr>
          <w:rFonts w:ascii="Arial" w:hAnsi="Arial" w:cs="Arial"/>
          <w:sz w:val="24"/>
          <w:szCs w:val="24"/>
        </w:rPr>
        <w:t xml:space="preserve"> </w:t>
      </w:r>
      <w:r w:rsidR="00061C4D">
        <w:rPr>
          <w:rFonts w:ascii="Arial" w:hAnsi="Arial" w:cs="Arial"/>
          <w:sz w:val="24"/>
          <w:szCs w:val="24"/>
        </w:rPr>
        <w:t xml:space="preserve">obveze </w:t>
      </w:r>
      <w:r w:rsidR="00474CA5">
        <w:rPr>
          <w:rFonts w:ascii="Arial" w:hAnsi="Arial" w:cs="Arial"/>
          <w:sz w:val="24"/>
          <w:szCs w:val="24"/>
        </w:rPr>
        <w:t xml:space="preserve">donošenja Kodeksa ponašanja </w:t>
      </w:r>
      <w:r w:rsidR="00061C4D">
        <w:rPr>
          <w:rFonts w:ascii="Arial" w:hAnsi="Arial" w:cs="Arial"/>
          <w:sz w:val="24"/>
          <w:szCs w:val="24"/>
        </w:rPr>
        <w:t>prati tijelo državne uprave nadležno za koordinaciju mjera za sprječavanje korupcije.</w:t>
      </w:r>
    </w:p>
    <w:p w14:paraId="0118BEAA" w14:textId="6D019412" w:rsidR="00061C4D" w:rsidRDefault="00474CA5" w:rsidP="00781B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061C4D">
        <w:rPr>
          <w:rFonts w:ascii="Arial" w:hAnsi="Arial" w:cs="Arial"/>
          <w:sz w:val="24"/>
          <w:szCs w:val="24"/>
        </w:rPr>
        <w:t xml:space="preserve">redlaže se Gradskom vijeću donošenje Kodeksa </w:t>
      </w:r>
      <w:r w:rsidR="00061C4D" w:rsidRPr="00781B3E">
        <w:rPr>
          <w:rFonts w:ascii="Arial" w:hAnsi="Arial" w:cs="Arial"/>
          <w:sz w:val="24"/>
          <w:szCs w:val="24"/>
        </w:rPr>
        <w:t>pona</w:t>
      </w:r>
      <w:r w:rsidR="00061C4D">
        <w:rPr>
          <w:rFonts w:ascii="Arial" w:hAnsi="Arial" w:cs="Arial"/>
          <w:sz w:val="24"/>
          <w:szCs w:val="24"/>
        </w:rPr>
        <w:t xml:space="preserve">šanja </w:t>
      </w:r>
      <w:r w:rsidR="00061C4D">
        <w:rPr>
          <w:rFonts w:ascii="Arial" w:eastAsia="Times New Roman" w:hAnsi="Arial" w:cs="Arial"/>
          <w:bCs/>
          <w:sz w:val="24"/>
          <w:szCs w:val="24"/>
        </w:rPr>
        <w:t>članova Gradskog vijeća Grada Ivanić-Grada</w:t>
      </w:r>
      <w:r>
        <w:rPr>
          <w:rFonts w:ascii="Arial" w:eastAsia="Times New Roman" w:hAnsi="Arial" w:cs="Arial"/>
          <w:bCs/>
          <w:sz w:val="24"/>
          <w:szCs w:val="24"/>
        </w:rPr>
        <w:t>.</w:t>
      </w:r>
    </w:p>
    <w:p w14:paraId="1A4A9CA5" w14:textId="77777777" w:rsidR="00204423" w:rsidRDefault="00204423" w:rsidP="00781B3E">
      <w:pPr>
        <w:jc w:val="both"/>
        <w:rPr>
          <w:rFonts w:ascii="Arial" w:hAnsi="Arial" w:cs="Arial"/>
          <w:sz w:val="24"/>
          <w:szCs w:val="24"/>
        </w:rPr>
      </w:pPr>
    </w:p>
    <w:sectPr w:rsidR="00204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56B42"/>
    <w:multiLevelType w:val="hybridMultilevel"/>
    <w:tmpl w:val="F3F219F8"/>
    <w:lvl w:ilvl="0" w:tplc="5A62C9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C4331"/>
    <w:multiLevelType w:val="hybridMultilevel"/>
    <w:tmpl w:val="D64CE190"/>
    <w:lvl w:ilvl="0" w:tplc="E1448F8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94C26"/>
    <w:multiLevelType w:val="hybridMultilevel"/>
    <w:tmpl w:val="61242810"/>
    <w:lvl w:ilvl="0" w:tplc="A90A65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10777"/>
    <w:multiLevelType w:val="hybridMultilevel"/>
    <w:tmpl w:val="58F29B3A"/>
    <w:lvl w:ilvl="0" w:tplc="7FD46E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81264"/>
    <w:multiLevelType w:val="hybridMultilevel"/>
    <w:tmpl w:val="C9DA4D56"/>
    <w:lvl w:ilvl="0" w:tplc="942CDA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D5D80"/>
    <w:multiLevelType w:val="hybridMultilevel"/>
    <w:tmpl w:val="81261110"/>
    <w:lvl w:ilvl="0" w:tplc="02E2F0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343B4"/>
    <w:multiLevelType w:val="hybridMultilevel"/>
    <w:tmpl w:val="7220D5D2"/>
    <w:lvl w:ilvl="0" w:tplc="286E8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EE4B9F"/>
    <w:multiLevelType w:val="hybridMultilevel"/>
    <w:tmpl w:val="9B081CDA"/>
    <w:lvl w:ilvl="0" w:tplc="E0DAAB0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05087"/>
    <w:multiLevelType w:val="hybridMultilevel"/>
    <w:tmpl w:val="53C2BB6C"/>
    <w:lvl w:ilvl="0" w:tplc="F384BAEA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970A8"/>
    <w:multiLevelType w:val="hybridMultilevel"/>
    <w:tmpl w:val="7C44BFB8"/>
    <w:lvl w:ilvl="0" w:tplc="C3B0D6E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92300"/>
    <w:multiLevelType w:val="multilevel"/>
    <w:tmpl w:val="D64CE190"/>
    <w:styleLink w:val="Trenutnipopis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F053B0"/>
    <w:multiLevelType w:val="hybridMultilevel"/>
    <w:tmpl w:val="C2E45564"/>
    <w:lvl w:ilvl="0" w:tplc="CDCE03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37E74"/>
    <w:multiLevelType w:val="hybridMultilevel"/>
    <w:tmpl w:val="5E9C1C08"/>
    <w:lvl w:ilvl="0" w:tplc="B52E4A4A">
      <w:start w:val="1"/>
      <w:numFmt w:val="decimal"/>
      <w:lvlText w:val="%1."/>
      <w:lvlJc w:val="left"/>
      <w:pPr>
        <w:ind w:left="1116" w:hanging="756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73322"/>
    <w:multiLevelType w:val="hybridMultilevel"/>
    <w:tmpl w:val="954C2B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584B80"/>
    <w:multiLevelType w:val="hybridMultilevel"/>
    <w:tmpl w:val="3714726A"/>
    <w:lvl w:ilvl="0" w:tplc="13B8D3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D1CB7"/>
    <w:multiLevelType w:val="hybridMultilevel"/>
    <w:tmpl w:val="C9C07492"/>
    <w:lvl w:ilvl="0" w:tplc="50C030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15EDB"/>
    <w:multiLevelType w:val="hybridMultilevel"/>
    <w:tmpl w:val="F45C073C"/>
    <w:lvl w:ilvl="0" w:tplc="C0C01DB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187733">
    <w:abstractNumId w:val="7"/>
  </w:num>
  <w:num w:numId="2" w16cid:durableId="486630660">
    <w:abstractNumId w:val="1"/>
  </w:num>
  <w:num w:numId="3" w16cid:durableId="1068764829">
    <w:abstractNumId w:val="9"/>
  </w:num>
  <w:num w:numId="4" w16cid:durableId="1526559365">
    <w:abstractNumId w:val="13"/>
  </w:num>
  <w:num w:numId="5" w16cid:durableId="2016758249">
    <w:abstractNumId w:val="10"/>
  </w:num>
  <w:num w:numId="6" w16cid:durableId="1003433961">
    <w:abstractNumId w:val="3"/>
  </w:num>
  <w:num w:numId="7" w16cid:durableId="443886311">
    <w:abstractNumId w:val="6"/>
  </w:num>
  <w:num w:numId="8" w16cid:durableId="258948108">
    <w:abstractNumId w:val="4"/>
  </w:num>
  <w:num w:numId="9" w16cid:durableId="1213230913">
    <w:abstractNumId w:val="12"/>
  </w:num>
  <w:num w:numId="10" w16cid:durableId="184176593">
    <w:abstractNumId w:val="2"/>
  </w:num>
  <w:num w:numId="11" w16cid:durableId="1155485459">
    <w:abstractNumId w:val="16"/>
  </w:num>
  <w:num w:numId="12" w16cid:durableId="895358490">
    <w:abstractNumId w:val="15"/>
  </w:num>
  <w:num w:numId="13" w16cid:durableId="110905592">
    <w:abstractNumId w:val="14"/>
  </w:num>
  <w:num w:numId="14" w16cid:durableId="1300724430">
    <w:abstractNumId w:val="8"/>
  </w:num>
  <w:num w:numId="15" w16cid:durableId="158349091">
    <w:abstractNumId w:val="11"/>
  </w:num>
  <w:num w:numId="16" w16cid:durableId="1542355436">
    <w:abstractNumId w:val="0"/>
  </w:num>
  <w:num w:numId="17" w16cid:durableId="7505397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26"/>
    <w:rsid w:val="000070DC"/>
    <w:rsid w:val="00060115"/>
    <w:rsid w:val="00061C4D"/>
    <w:rsid w:val="000B209B"/>
    <w:rsid w:val="000C0918"/>
    <w:rsid w:val="001507DA"/>
    <w:rsid w:val="00177D26"/>
    <w:rsid w:val="00190224"/>
    <w:rsid w:val="001A130B"/>
    <w:rsid w:val="00200234"/>
    <w:rsid w:val="00204423"/>
    <w:rsid w:val="002421EB"/>
    <w:rsid w:val="002A78DE"/>
    <w:rsid w:val="002B5D46"/>
    <w:rsid w:val="002D1828"/>
    <w:rsid w:val="002E4B9A"/>
    <w:rsid w:val="002F59F9"/>
    <w:rsid w:val="00335DA4"/>
    <w:rsid w:val="00336C56"/>
    <w:rsid w:val="003B182C"/>
    <w:rsid w:val="003B5BC2"/>
    <w:rsid w:val="003F0072"/>
    <w:rsid w:val="003F5E76"/>
    <w:rsid w:val="00422978"/>
    <w:rsid w:val="00456F22"/>
    <w:rsid w:val="00474CA5"/>
    <w:rsid w:val="004801E2"/>
    <w:rsid w:val="00482486"/>
    <w:rsid w:val="004A14A9"/>
    <w:rsid w:val="004C276D"/>
    <w:rsid w:val="004E3A3D"/>
    <w:rsid w:val="00506EB8"/>
    <w:rsid w:val="005406C5"/>
    <w:rsid w:val="005657E0"/>
    <w:rsid w:val="00567054"/>
    <w:rsid w:val="0057405A"/>
    <w:rsid w:val="00585CE9"/>
    <w:rsid w:val="005B7699"/>
    <w:rsid w:val="005D135D"/>
    <w:rsid w:val="005F54FB"/>
    <w:rsid w:val="00637746"/>
    <w:rsid w:val="00685A92"/>
    <w:rsid w:val="006A5909"/>
    <w:rsid w:val="006E7865"/>
    <w:rsid w:val="00701D9A"/>
    <w:rsid w:val="007204BF"/>
    <w:rsid w:val="007244E7"/>
    <w:rsid w:val="007408AF"/>
    <w:rsid w:val="0074499C"/>
    <w:rsid w:val="00781B3E"/>
    <w:rsid w:val="007B05C5"/>
    <w:rsid w:val="007F3963"/>
    <w:rsid w:val="008079FF"/>
    <w:rsid w:val="008349E3"/>
    <w:rsid w:val="00850915"/>
    <w:rsid w:val="00854E28"/>
    <w:rsid w:val="008720FD"/>
    <w:rsid w:val="008B1C2C"/>
    <w:rsid w:val="008B586E"/>
    <w:rsid w:val="008D1F0C"/>
    <w:rsid w:val="008D760A"/>
    <w:rsid w:val="008F51FA"/>
    <w:rsid w:val="009015B7"/>
    <w:rsid w:val="009362B5"/>
    <w:rsid w:val="0094631B"/>
    <w:rsid w:val="009627D3"/>
    <w:rsid w:val="009A579D"/>
    <w:rsid w:val="009C7F0D"/>
    <w:rsid w:val="009F3378"/>
    <w:rsid w:val="00A80D6C"/>
    <w:rsid w:val="00A92DBB"/>
    <w:rsid w:val="00A95516"/>
    <w:rsid w:val="00A972CB"/>
    <w:rsid w:val="00AA6909"/>
    <w:rsid w:val="00AD3BE2"/>
    <w:rsid w:val="00AE70B8"/>
    <w:rsid w:val="00B06CDD"/>
    <w:rsid w:val="00B34F08"/>
    <w:rsid w:val="00B44F8D"/>
    <w:rsid w:val="00B46F4F"/>
    <w:rsid w:val="00B762A4"/>
    <w:rsid w:val="00B94C93"/>
    <w:rsid w:val="00C327CF"/>
    <w:rsid w:val="00C435E0"/>
    <w:rsid w:val="00CC3742"/>
    <w:rsid w:val="00CC490D"/>
    <w:rsid w:val="00CD4A2B"/>
    <w:rsid w:val="00D06F37"/>
    <w:rsid w:val="00D2294C"/>
    <w:rsid w:val="00D511C7"/>
    <w:rsid w:val="00D649B7"/>
    <w:rsid w:val="00D85F0B"/>
    <w:rsid w:val="00D97A49"/>
    <w:rsid w:val="00DC1CE9"/>
    <w:rsid w:val="00E0222D"/>
    <w:rsid w:val="00E141FD"/>
    <w:rsid w:val="00E36F6D"/>
    <w:rsid w:val="00EA0213"/>
    <w:rsid w:val="00EC2EED"/>
    <w:rsid w:val="00ED1536"/>
    <w:rsid w:val="00ED3A8C"/>
    <w:rsid w:val="00EE2E8D"/>
    <w:rsid w:val="00F507DD"/>
    <w:rsid w:val="00FA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F922F"/>
  <w15:chartTrackingRefBased/>
  <w15:docId w15:val="{E448D6F8-6AC0-48C2-9DAC-16E4B0133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511C7"/>
    <w:pPr>
      <w:ind w:left="720"/>
      <w:contextualSpacing/>
    </w:pPr>
  </w:style>
  <w:style w:type="numbering" w:customStyle="1" w:styleId="Trenutnipopis1">
    <w:name w:val="Trenutni popis1"/>
    <w:uiPriority w:val="99"/>
    <w:rsid w:val="00E141FD"/>
    <w:pPr>
      <w:numPr>
        <w:numId w:val="5"/>
      </w:numPr>
    </w:pPr>
  </w:style>
  <w:style w:type="paragraph" w:styleId="Bezproreda">
    <w:name w:val="No Spacing"/>
    <w:uiPriority w:val="1"/>
    <w:qFormat/>
    <w:rsid w:val="009015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B78E2-97A3-40CF-87EC-9C844DE84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10</Pages>
  <Words>3235</Words>
  <Characters>18440</Characters>
  <Application>Microsoft Office Word</Application>
  <DocSecurity>0</DocSecurity>
  <Lines>153</Lines>
  <Paragraphs>43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Marina Siprak</cp:lastModifiedBy>
  <cp:revision>20</cp:revision>
  <dcterms:created xsi:type="dcterms:W3CDTF">2022-06-09T09:40:00Z</dcterms:created>
  <dcterms:modified xsi:type="dcterms:W3CDTF">2022-07-05T08:45:00Z</dcterms:modified>
</cp:coreProperties>
</file>