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A25" w:rsidRDefault="00361A25" w:rsidP="00361A25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    PRIJEDLOG</w:t>
      </w:r>
    </w:p>
    <w:p w:rsidR="00361A25" w:rsidRDefault="00361A25" w:rsidP="00361A25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t>Na temelju članka 43. i 45. Zakona o vatrogastvu (Narodne novine, broj 106/99, 117/01, 36/02, 96/03, 139/04, 174/04, 38/09 i 80/10), članka 35. Zakona o lokalnoj i područnoj (regionalnoj) samoupravi (Narodne novine, broj 33/01, 60/01 - vjerodostojno tumačenje, 129/05, 109/07, 125/08, 36/09, 150/11, 144/12, 19/13 - pročišćeni tekst, 137/15 i 123/17) i članka 35. Statuta Grada Ivanić-Grada (Službeni glasnik, broj 02/14 i 01/18), Gradsko vijeće Grada Ivanić-Grada na svojoj 15. sjednici održanoj dana 19.prosinca 2018. godine godine donijelo je sljedeću</w:t>
      </w:r>
    </w:p>
    <w:p w:rsidR="00361A25" w:rsidRDefault="00361A25" w:rsidP="00361A25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:rsidR="00361A25" w:rsidRDefault="00361A25" w:rsidP="00361A25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D L U K U </w:t>
      </w:r>
    </w:p>
    <w:p w:rsidR="00361A25" w:rsidRDefault="00361A25" w:rsidP="00361A25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o II. izmjenama i dopunama Odluke o raspodjeli sredstava za poslove vatrogastva Grada Ivanić-Grada za 2018. godinu </w:t>
      </w:r>
    </w:p>
    <w:p w:rsidR="00361A25" w:rsidRDefault="00361A25" w:rsidP="00361A2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>
        <w:rPr>
          <w:rFonts w:ascii="Arial" w:eastAsia="Times New Roman" w:hAnsi="Arial"/>
          <w:sz w:val="24"/>
          <w:szCs w:val="20"/>
          <w:lang w:eastAsia="hr-HR"/>
        </w:rPr>
        <w:t>I.</w:t>
      </w:r>
    </w:p>
    <w:p w:rsidR="00361A25" w:rsidRDefault="00361A25" w:rsidP="00361A25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61A25" w:rsidRDefault="00361A25" w:rsidP="00361A2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Odluci o raspodjeli sredstava za poslove vatrogastva Grada Ivanić-Grada za 2018. godinu (Službeni glasnik, broj 8/17):</w:t>
      </w:r>
    </w:p>
    <w:p w:rsidR="00361A25" w:rsidRDefault="00361A25" w:rsidP="00361A2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točka II. mijenja se te glasi: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                                                                                                  </w:t>
      </w:r>
    </w:p>
    <w:p w:rsidR="00361A25" w:rsidRDefault="00361A25" w:rsidP="00361A2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„Sredstva osigurana ovom Odlukom rasporediti će se na sljedeći način: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:rsidR="00361A25" w:rsidRDefault="00361A25" w:rsidP="00361A2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1080" w:hanging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Vatrogasnoj postrojbi Grada Ivanić-Grada  u iznosu       8.434.000,00 kn</w:t>
      </w:r>
    </w:p>
    <w:p w:rsidR="00361A25" w:rsidRDefault="00361A25" w:rsidP="00361A2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2.  Vatrogasnoj zajednici Grada Ivanić-Grada i dobrovoljnim vatrogasnim </w:t>
      </w:r>
    </w:p>
    <w:p w:rsidR="00361A25" w:rsidRDefault="00361A25" w:rsidP="00361A2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društvima u iznosu                                                              750.000,00  kn“</w:t>
      </w:r>
    </w:p>
    <w:p w:rsidR="00361A25" w:rsidRDefault="00361A25" w:rsidP="00361A25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točka III. mijenja se te glasi:</w:t>
      </w:r>
    </w:p>
    <w:p w:rsidR="00361A25" w:rsidRDefault="00361A25" w:rsidP="00361A25">
      <w:pPr>
        <w:widowControl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361A25" w:rsidRDefault="00361A25" w:rsidP="00361A25">
      <w:pPr>
        <w:widowControl w:val="0"/>
        <w:spacing w:after="0" w:line="240" w:lineRule="auto"/>
        <w:ind w:left="1533"/>
        <w:contextualSpacing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„Vatrogasna postrojba Grada Ivanić-Grada</w:t>
      </w:r>
    </w:p>
    <w:p w:rsidR="00361A25" w:rsidRDefault="00361A25" w:rsidP="00361A25">
      <w:pPr>
        <w:widowControl w:val="0"/>
        <w:numPr>
          <w:ilvl w:val="0"/>
          <w:numId w:val="11"/>
        </w:numPr>
        <w:spacing w:after="0" w:line="240" w:lineRule="auto"/>
        <w:contextualSpacing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Redovna djelatnost Vatrogasne postrojbe</w:t>
      </w:r>
    </w:p>
    <w:p w:rsidR="00361A25" w:rsidRDefault="00361A25" w:rsidP="00361A25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Izvor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financiranja:opći</w:t>
      </w:r>
      <w:proofErr w:type="spellEnd"/>
      <w:r>
        <w:rPr>
          <w:rFonts w:ascii="Arial" w:eastAsia="Times New Roman" w:hAnsi="Arial" w:cs="Arial"/>
          <w:sz w:val="24"/>
          <w:szCs w:val="24"/>
          <w:lang w:eastAsia="hr-HR"/>
        </w:rPr>
        <w:t xml:space="preserve"> prihodi i primici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:rsidR="00361A25" w:rsidRDefault="00361A25" w:rsidP="00361A25">
      <w:pPr>
        <w:widowControl w:val="0"/>
        <w:numPr>
          <w:ilvl w:val="0"/>
          <w:numId w:val="12"/>
        </w:numPr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rashodi za zaposlene</w:t>
      </w:r>
    </w:p>
    <w:p w:rsidR="00361A25" w:rsidRDefault="00361A25" w:rsidP="00361A25">
      <w:pPr>
        <w:widowControl w:val="0"/>
        <w:spacing w:after="0" w:line="240" w:lineRule="auto"/>
        <w:ind w:left="1803"/>
        <w:contextualSpacing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 bruto                                                              144.000,00 kn</w:t>
      </w:r>
    </w:p>
    <w:p w:rsidR="00361A25" w:rsidRDefault="00361A25" w:rsidP="00361A25">
      <w:pPr>
        <w:widowControl w:val="0"/>
        <w:tabs>
          <w:tab w:val="left" w:pos="6990"/>
        </w:tabs>
        <w:suppressAutoHyphens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 256.500,00  kn </w:t>
      </w:r>
    </w:p>
    <w:p w:rsidR="00361A25" w:rsidRDefault="00361A25" w:rsidP="00361A25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doprinosi na plaće                                                 1.613.500,00  kn</w:t>
      </w:r>
    </w:p>
    <w:p w:rsidR="00361A25" w:rsidRDefault="00361A25" w:rsidP="00361A25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2.014.000,00  kn</w:t>
      </w:r>
    </w:p>
    <w:p w:rsidR="00361A25" w:rsidRDefault="00361A25" w:rsidP="00361A25">
      <w:pPr>
        <w:widowControl w:val="0"/>
        <w:numPr>
          <w:ilvl w:val="0"/>
          <w:numId w:val="12"/>
        </w:numPr>
        <w:spacing w:after="0" w:line="240" w:lineRule="auto"/>
        <w:contextualSpacing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:rsidR="00361A25" w:rsidRDefault="00361A25" w:rsidP="00361A25">
      <w:pPr>
        <w:widowControl w:val="0"/>
        <w:spacing w:after="0" w:line="240" w:lineRule="auto"/>
        <w:ind w:left="1803"/>
        <w:contextualSpacing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rashodi za usluge                                                     360.000,00 kn</w:t>
      </w:r>
    </w:p>
    <w:p w:rsidR="00361A25" w:rsidRDefault="00361A25" w:rsidP="00361A25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                              360.000,00 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Ukupno(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                                                       2.374.000,00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Izvor financiranja :tekuće pomoći</w:t>
      </w:r>
    </w:p>
    <w:p w:rsidR="00361A25" w:rsidRDefault="00361A25" w:rsidP="00361A25">
      <w:pPr>
        <w:widowControl w:val="0"/>
        <w:spacing w:after="0" w:line="240" w:lineRule="auto"/>
        <w:ind w:left="1785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a.rashodi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zaposlene  </w:t>
      </w:r>
    </w:p>
    <w:p w:rsidR="00361A25" w:rsidRDefault="00361A25" w:rsidP="00361A25">
      <w:pPr>
        <w:widowControl w:val="0"/>
        <w:spacing w:after="0" w:line="240" w:lineRule="auto"/>
        <w:ind w:left="142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    plaće(bruto)                                                         2.933.000,00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ostali rashodi za zaposlene                                               0,00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Ukupno:                                                                      2.933.000,00 kn</w:t>
      </w:r>
    </w:p>
    <w:p w:rsidR="00361A25" w:rsidRDefault="00361A25" w:rsidP="00361A25">
      <w:pPr>
        <w:widowControl w:val="0"/>
        <w:spacing w:after="0" w:line="240" w:lineRule="auto"/>
        <w:ind w:left="1785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b.materijalni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</w:p>
    <w:p w:rsidR="00361A25" w:rsidRDefault="00361A25" w:rsidP="00361A25">
      <w:pPr>
        <w:widowControl w:val="0"/>
        <w:spacing w:after="0" w:line="240" w:lineRule="auto"/>
        <w:ind w:left="1785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naknade troškova zaposlenima                                        0,00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rashodi za materijal i energiju                                232.500,00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rashodi za usluge                                                   104.500,00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ostali nespomenuti rashodi poslovanja                     30.000,00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Ukupno:                                                                     367.000,00 kn 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Ukupno: (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):                                                         3.300.000,00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.Izvor financiranja: Vlastiti prihod Vatrogasne postrojbe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a.rashodi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zaposlene</w:t>
      </w:r>
    </w:p>
    <w:p w:rsidR="00361A25" w:rsidRDefault="00361A25" w:rsidP="00361A25">
      <w:pPr>
        <w:widowControl w:val="0"/>
        <w:spacing w:after="0" w:line="240" w:lineRule="auto"/>
        <w:ind w:left="1785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-plaće(bruto)                                                            800.000,00 kn</w:t>
      </w:r>
    </w:p>
    <w:p w:rsidR="00361A25" w:rsidRDefault="00361A25" w:rsidP="00361A25">
      <w:pPr>
        <w:widowControl w:val="0"/>
        <w:spacing w:after="0" w:line="240" w:lineRule="auto"/>
        <w:ind w:left="1785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-doprinosi na plaće                                                  378.300,00 kn</w:t>
      </w:r>
    </w:p>
    <w:p w:rsidR="00361A25" w:rsidRDefault="00361A25" w:rsidP="00361A25">
      <w:pPr>
        <w:widowControl w:val="0"/>
        <w:spacing w:after="0" w:line="240" w:lineRule="auto"/>
        <w:ind w:left="1785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                               1.178.300,00 kn</w:t>
      </w:r>
    </w:p>
    <w:p w:rsidR="00361A25" w:rsidRDefault="00361A25" w:rsidP="00361A25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b.materijalni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naknade troškova zaposlenima                               132.000,00 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rashodi za materijal i energiju                                  377.500,00 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-    rashodi za usluge                                                     658.500,00 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    ostali nespomenuti rashodi poslovanja                    167.000,00 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                                                                    1.335.000,00 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c. financijski rashodi                                                                                  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-kamate na primljene kredite i zajmove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  0,00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-ostali financijski rashodi                                               13.700,00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                                                                   13.700,00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d. rashodi za nabavu proizvedene dugotrajne  imovine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postrojenja i oprema                                                       57.000,00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Ukupno:                                                                           57.000,00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       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e. izdaci za otplatu glavnice primljenih kredita i zajmova</w:t>
      </w:r>
    </w:p>
    <w:p w:rsidR="00361A25" w:rsidRDefault="00361A25" w:rsidP="00361A2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- otplata glavnice primljenih kredita i zajmova                 20.000,00 kn </w:t>
      </w:r>
    </w:p>
    <w:p w:rsidR="00361A25" w:rsidRDefault="00361A25" w:rsidP="00361A25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                                           20.000,00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Ukupno:(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a+b+c+d+e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                                                      2.590.000,00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B .Nabava dugotrajne imovine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Vatrogasne postrojbe</w:t>
      </w:r>
    </w:p>
    <w:p w:rsidR="00361A25" w:rsidRDefault="00361A25" w:rsidP="00361A25">
      <w:pPr>
        <w:widowControl w:val="0"/>
        <w:spacing w:after="0" w:line="240" w:lineRule="auto"/>
        <w:ind w:left="1920"/>
        <w:contextualSpacing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a.materijalni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rashodi 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     20.000,00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-Ukupno:                                                                      20.000,00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b. rashodi za nabavu proizvedene dugotrajne imovine 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 građevinski objekti </w:t>
      </w: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140.000,00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-postrojenja i oprema                                                     10.000,00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-prijevozna sredstva                                                               0,00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-nematerijalna proizvedena imovina                                       0,00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-Ukupno:                                                                            150.000,00 kn</w:t>
      </w:r>
    </w:p>
    <w:p w:rsidR="00361A25" w:rsidRDefault="00361A25" w:rsidP="00361A2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Ukupno:(</w:t>
      </w:r>
      <w:proofErr w:type="spellStart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</w:t>
      </w:r>
      <w:proofErr w:type="spellEnd"/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                                                                170.000,00 kn</w:t>
      </w:r>
    </w:p>
    <w:p w:rsidR="00361A25" w:rsidRDefault="00361A25" w:rsidP="00361A25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SVEUKUPNO:                   8.434.000,00 kn“</w:t>
      </w:r>
    </w:p>
    <w:p w:rsidR="00361A25" w:rsidRDefault="00361A25" w:rsidP="00361A25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:rsidR="00361A25" w:rsidRDefault="00361A25" w:rsidP="00361A25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Ove II. izmjene i dopune Odluke o raspodjeli sredstava za poslove vatrogastva Grada Ivanić-Grada za 2018.g.sastavni su dio II. izmjena i dopuna Proračuna Grada Ivanić-Grada za 2018.godinu a </w:t>
      </w:r>
      <w:r>
        <w:rPr>
          <w:rFonts w:ascii="Arial" w:eastAsia="Times New Roman" w:hAnsi="Arial" w:cs="Arial"/>
          <w:sz w:val="24"/>
          <w:lang w:eastAsia="hr-HR"/>
        </w:rPr>
        <w:t>stupaju na snagu prvog dana od dana objave u Službenom glasniku Grada Ivanić-Grada.</w:t>
      </w:r>
    </w:p>
    <w:p w:rsidR="00361A25" w:rsidRDefault="00361A25" w:rsidP="00361A25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</w:p>
    <w:p w:rsidR="00361A25" w:rsidRDefault="00361A25" w:rsidP="00361A25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361A25" w:rsidRDefault="00361A25" w:rsidP="00361A25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361A25" w:rsidRDefault="00361A25" w:rsidP="00361A25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361A25" w:rsidRDefault="00361A25" w:rsidP="00361A25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361A25" w:rsidRDefault="00361A25" w:rsidP="00361A25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361A25" w:rsidRDefault="00361A25" w:rsidP="00361A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Predsjednik Gradskog vijeća:</w:t>
      </w:r>
    </w:p>
    <w:p w:rsidR="00361A25" w:rsidRDefault="00361A25" w:rsidP="00361A2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821D25" w:rsidRPr="00361A25" w:rsidRDefault="00361A25" w:rsidP="00361A25">
      <w:pPr>
        <w:spacing w:after="0" w:line="240" w:lineRule="auto"/>
      </w:pPr>
      <w:r>
        <w:rPr>
          <w:rFonts w:ascii="Arial" w:eastAsia="Times New Roman" w:hAnsi="Arial" w:cs="Arial"/>
          <w:sz w:val="24"/>
          <w:szCs w:val="24"/>
        </w:rPr>
        <w:t>Ivanić-Grad,        2018.g.                                       Željko Pongrac, pravnik kriminalist</w:t>
      </w:r>
      <w:bookmarkStart w:id="0" w:name="_GoBack"/>
      <w:bookmarkEnd w:id="0"/>
    </w:p>
    <w:sectPr w:rsidR="00821D25" w:rsidRPr="00361A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 w15:restartNumberingAfterBreak="0">
    <w:nsid w:val="099F3BB6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2" w15:restartNumberingAfterBreak="0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 w15:restartNumberingAfterBreak="0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4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28C015D4"/>
    <w:multiLevelType w:val="hybridMultilevel"/>
    <w:tmpl w:val="7130C814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6" w15:restartNumberingAfterBreak="0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7" w15:restartNumberingAfterBreak="0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8" w15:restartNumberingAfterBreak="0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9" w15:restartNumberingAfterBreak="0">
    <w:nsid w:val="75230CEA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4"/>
  </w:num>
  <w:num w:numId="2">
    <w:abstractNumId w:val="6"/>
  </w:num>
  <w:num w:numId="3">
    <w:abstractNumId w:val="9"/>
  </w:num>
  <w:num w:numId="4">
    <w:abstractNumId w:val="2"/>
  </w:num>
  <w:num w:numId="5">
    <w:abstractNumId w:val="5"/>
  </w:num>
  <w:num w:numId="6">
    <w:abstractNumId w:val="0"/>
  </w:num>
  <w:num w:numId="7">
    <w:abstractNumId w:val="7"/>
  </w:num>
  <w:num w:numId="8">
    <w:abstractNumId w:val="8"/>
  </w:num>
  <w:num w:numId="9">
    <w:abstractNumId w:val="3"/>
  </w:num>
  <w:num w:numId="10">
    <w:abstractNumId w:val="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039"/>
    <w:rsid w:val="0001619F"/>
    <w:rsid w:val="00047F87"/>
    <w:rsid w:val="00093E10"/>
    <w:rsid w:val="000F5ADB"/>
    <w:rsid w:val="00123115"/>
    <w:rsid w:val="00195978"/>
    <w:rsid w:val="001D2D53"/>
    <w:rsid w:val="001F5599"/>
    <w:rsid w:val="00217007"/>
    <w:rsid w:val="00242547"/>
    <w:rsid w:val="002B72A3"/>
    <w:rsid w:val="00361A25"/>
    <w:rsid w:val="00380777"/>
    <w:rsid w:val="00416416"/>
    <w:rsid w:val="004369A0"/>
    <w:rsid w:val="00456331"/>
    <w:rsid w:val="00485B80"/>
    <w:rsid w:val="0049480F"/>
    <w:rsid w:val="004C3691"/>
    <w:rsid w:val="004E2DB6"/>
    <w:rsid w:val="00507700"/>
    <w:rsid w:val="005347BF"/>
    <w:rsid w:val="00580456"/>
    <w:rsid w:val="005B5039"/>
    <w:rsid w:val="00607930"/>
    <w:rsid w:val="006429D1"/>
    <w:rsid w:val="00650DFA"/>
    <w:rsid w:val="006E1981"/>
    <w:rsid w:val="00732EBA"/>
    <w:rsid w:val="0073546E"/>
    <w:rsid w:val="00761DC5"/>
    <w:rsid w:val="00782515"/>
    <w:rsid w:val="00826063"/>
    <w:rsid w:val="008458DA"/>
    <w:rsid w:val="00897B64"/>
    <w:rsid w:val="008A35AC"/>
    <w:rsid w:val="008A46FA"/>
    <w:rsid w:val="008C3D73"/>
    <w:rsid w:val="00953699"/>
    <w:rsid w:val="009C0BF4"/>
    <w:rsid w:val="00A50B8A"/>
    <w:rsid w:val="00A56D9B"/>
    <w:rsid w:val="00A7365C"/>
    <w:rsid w:val="00A80EA0"/>
    <w:rsid w:val="00AA05A0"/>
    <w:rsid w:val="00B059D9"/>
    <w:rsid w:val="00B50EE9"/>
    <w:rsid w:val="00BE3F07"/>
    <w:rsid w:val="00C75BC8"/>
    <w:rsid w:val="00F05F4E"/>
    <w:rsid w:val="00F54E55"/>
    <w:rsid w:val="00F652F3"/>
    <w:rsid w:val="00F8341F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DE11B3-FCE7-4739-BE26-7A9D6F241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1048</Words>
  <Characters>5975</Characters>
  <Application>Microsoft Office Word</Application>
  <DocSecurity>0</DocSecurity>
  <Lines>49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Laura Vostinic</cp:lastModifiedBy>
  <cp:revision>5</cp:revision>
  <cp:lastPrinted>2018-05-24T11:18:00Z</cp:lastPrinted>
  <dcterms:created xsi:type="dcterms:W3CDTF">2018-12-13T11:38:00Z</dcterms:created>
  <dcterms:modified xsi:type="dcterms:W3CDTF">2018-12-14T07:01:00Z</dcterms:modified>
</cp:coreProperties>
</file>