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27B" w:rsidRDefault="00952508" w:rsidP="00952508">
      <w:pPr>
        <w:jc w:val="center"/>
        <w:rPr>
          <w:b/>
        </w:rPr>
      </w:pPr>
      <w:r w:rsidRPr="00952508">
        <w:rPr>
          <w:b/>
        </w:rPr>
        <w:t xml:space="preserve">OBRAZLOŽENJE </w:t>
      </w:r>
    </w:p>
    <w:p w:rsidR="009658C8" w:rsidRPr="00952508" w:rsidRDefault="00952508" w:rsidP="00952508">
      <w:pPr>
        <w:jc w:val="center"/>
        <w:rPr>
          <w:b/>
        </w:rPr>
      </w:pPr>
      <w:r w:rsidRPr="00952508">
        <w:rPr>
          <w:b/>
        </w:rPr>
        <w:t>UZ I</w:t>
      </w:r>
      <w:r w:rsidR="00171A22">
        <w:rPr>
          <w:b/>
        </w:rPr>
        <w:t>I</w:t>
      </w:r>
      <w:r w:rsidRPr="00952508">
        <w:rPr>
          <w:b/>
        </w:rPr>
        <w:t xml:space="preserve"> IZMJENE PRORAČUNA GRADA IVANIĆ-GRADA</w:t>
      </w:r>
    </w:p>
    <w:p w:rsidR="00952508" w:rsidRPr="00952508" w:rsidRDefault="005651AA" w:rsidP="00952508">
      <w:pPr>
        <w:jc w:val="center"/>
        <w:rPr>
          <w:b/>
        </w:rPr>
      </w:pPr>
      <w:r>
        <w:rPr>
          <w:b/>
        </w:rPr>
        <w:t>ZA 201</w:t>
      </w:r>
      <w:r w:rsidR="003570D2">
        <w:rPr>
          <w:b/>
        </w:rPr>
        <w:t>7</w:t>
      </w:r>
      <w:r w:rsidR="00952508" w:rsidRPr="00952508">
        <w:rPr>
          <w:b/>
        </w:rPr>
        <w:t>. godinu</w:t>
      </w:r>
    </w:p>
    <w:p w:rsidR="00952508" w:rsidRDefault="00952508"/>
    <w:p w:rsidR="00952508" w:rsidRPr="00964998" w:rsidRDefault="00952508" w:rsidP="00952508">
      <w:pPr>
        <w:rPr>
          <w:b/>
        </w:rPr>
      </w:pPr>
      <w:r w:rsidRPr="00964998">
        <w:rPr>
          <w:b/>
        </w:rPr>
        <w:t xml:space="preserve">RAZLOZI ZA </w:t>
      </w:r>
      <w:r w:rsidR="005651AA">
        <w:rPr>
          <w:b/>
        </w:rPr>
        <w:t>I</w:t>
      </w:r>
      <w:r w:rsidR="00171A22">
        <w:rPr>
          <w:b/>
        </w:rPr>
        <w:t>I</w:t>
      </w:r>
      <w:r w:rsidR="005651AA">
        <w:rPr>
          <w:b/>
        </w:rPr>
        <w:t xml:space="preserve"> </w:t>
      </w:r>
      <w:r w:rsidRPr="00964998">
        <w:rPr>
          <w:b/>
        </w:rPr>
        <w:t>IZMJENE PRORAČUNA</w:t>
      </w:r>
      <w:r w:rsidR="005651AA">
        <w:rPr>
          <w:b/>
        </w:rPr>
        <w:t xml:space="preserve"> GRADA su:</w:t>
      </w:r>
    </w:p>
    <w:p w:rsidR="00952508" w:rsidRDefault="00952508" w:rsidP="003570D2">
      <w:pPr>
        <w:pStyle w:val="Odlomakpopisa"/>
        <w:numPr>
          <w:ilvl w:val="0"/>
          <w:numId w:val="1"/>
        </w:numPr>
        <w:jc w:val="both"/>
      </w:pPr>
      <w:r>
        <w:t xml:space="preserve">Usklađenje pojedine vrste prihoda sa </w:t>
      </w:r>
      <w:r w:rsidR="0000148A">
        <w:t>mogućnošću realnog ostvarenja</w:t>
      </w:r>
      <w:r w:rsidR="00FB034B">
        <w:t xml:space="preserve"> za 201</w:t>
      </w:r>
      <w:r w:rsidR="00C367FF">
        <w:t>7</w:t>
      </w:r>
      <w:r w:rsidR="00FB034B">
        <w:t>. godinu</w:t>
      </w:r>
      <w:r>
        <w:t>,</w:t>
      </w:r>
      <w:r w:rsidR="00810115">
        <w:t xml:space="preserve"> </w:t>
      </w:r>
    </w:p>
    <w:p w:rsidR="002D0A4D" w:rsidRDefault="002D0A4D" w:rsidP="003570D2">
      <w:pPr>
        <w:pStyle w:val="Odlomakpopisa"/>
        <w:numPr>
          <w:ilvl w:val="0"/>
          <w:numId w:val="1"/>
        </w:numPr>
        <w:jc w:val="both"/>
      </w:pPr>
      <w:r>
        <w:t>izmjena iznosa rashoda za investicij</w:t>
      </w:r>
      <w:r w:rsidR="00953C2C">
        <w:t>e koje se financiraju iz kredit</w:t>
      </w:r>
      <w:r>
        <w:t>a temeljem provedenih javnih nabava</w:t>
      </w:r>
      <w:r w:rsidR="00810115">
        <w:t>,</w:t>
      </w:r>
      <w:r w:rsidR="00C367FF">
        <w:t xml:space="preserve"> te novi kredit za izgradnju Školske dvorane u Posavskim </w:t>
      </w:r>
      <w:proofErr w:type="spellStart"/>
      <w:r w:rsidR="00C367FF">
        <w:t>Bregima</w:t>
      </w:r>
      <w:proofErr w:type="spellEnd"/>
    </w:p>
    <w:p w:rsidR="00810115" w:rsidRDefault="00810115" w:rsidP="003570D2">
      <w:pPr>
        <w:pStyle w:val="Odlomakpopisa"/>
        <w:numPr>
          <w:ilvl w:val="0"/>
          <w:numId w:val="1"/>
        </w:numPr>
        <w:jc w:val="both"/>
      </w:pPr>
      <w:r>
        <w:t>prihodi od potpora koje se ostvaruju iz županijskih i državnog proračuna, te trgovačkih društava</w:t>
      </w:r>
      <w:r w:rsidR="00C367FF">
        <w:t xml:space="preserve"> – usklađenje</w:t>
      </w:r>
      <w:r w:rsidR="00171A22">
        <w:t xml:space="preserve"> prema procjeni ostvarenja</w:t>
      </w:r>
    </w:p>
    <w:p w:rsidR="00C367FF" w:rsidRDefault="00C367FF" w:rsidP="003570D2">
      <w:pPr>
        <w:pStyle w:val="Odlomakpopisa"/>
        <w:numPr>
          <w:ilvl w:val="0"/>
          <w:numId w:val="1"/>
        </w:numPr>
        <w:jc w:val="both"/>
      </w:pPr>
      <w:r>
        <w:t>smanjenje rashoda radi uravnoteženja proračuna zbog pokrića prenesenog man</w:t>
      </w:r>
      <w:r w:rsidR="003570D2">
        <w:t>jka prihoda nad rashodima u 2016</w:t>
      </w:r>
      <w:r>
        <w:t xml:space="preserve">. godini. </w:t>
      </w:r>
    </w:p>
    <w:p w:rsidR="00952508" w:rsidRDefault="00952508" w:rsidP="00FB034B">
      <w:pPr>
        <w:pStyle w:val="Odlomakpopisa"/>
        <w:jc w:val="both"/>
      </w:pPr>
    </w:p>
    <w:p w:rsidR="00952508" w:rsidRDefault="00952508" w:rsidP="00952508"/>
    <w:p w:rsidR="00952508" w:rsidRPr="0017671D" w:rsidRDefault="00952508" w:rsidP="00952508">
      <w:pPr>
        <w:rPr>
          <w:b/>
          <w:sz w:val="28"/>
          <w:szCs w:val="28"/>
        </w:rPr>
      </w:pPr>
      <w:r w:rsidRPr="0017671D">
        <w:rPr>
          <w:b/>
          <w:sz w:val="28"/>
          <w:szCs w:val="28"/>
        </w:rPr>
        <w:t>PRIHODI</w:t>
      </w:r>
    </w:p>
    <w:p w:rsidR="00952F5F" w:rsidRDefault="00952F5F" w:rsidP="00952508">
      <w:pPr>
        <w:rPr>
          <w:b/>
        </w:rPr>
      </w:pPr>
    </w:p>
    <w:p w:rsidR="00F56DE1" w:rsidRDefault="006A659A" w:rsidP="00F56DE1">
      <w:pPr>
        <w:rPr>
          <w:b/>
        </w:rPr>
      </w:pPr>
      <w:r>
        <w:rPr>
          <w:b/>
        </w:rPr>
        <w:t>Prihodi od poreza</w:t>
      </w:r>
    </w:p>
    <w:p w:rsidR="001E5D5A" w:rsidRDefault="001E5D5A" w:rsidP="00F56DE1">
      <w:pPr>
        <w:rPr>
          <w:b/>
        </w:rPr>
      </w:pPr>
    </w:p>
    <w:p w:rsidR="00F56DE1" w:rsidRPr="001E5D5A" w:rsidRDefault="00F56DE1" w:rsidP="00F56DE1">
      <w:r w:rsidRPr="001E5D5A">
        <w:t xml:space="preserve">- smanjeni su prihodi od poreza za 1.500.000 kuna, iz razloga što provedbom porezne reforme prihodi od poreza mogu biti isti ili veći od ostvarenih prihoda od poreza iz prošle godine, grad planira uskladiti porezne prihode sa ostvarenjem ove vrste prihoda sa prošlom godinom </w:t>
      </w:r>
    </w:p>
    <w:p w:rsidR="006A5006" w:rsidRDefault="00F56DE1" w:rsidP="00F56DE1">
      <w:r>
        <w:rPr>
          <w:b/>
        </w:rPr>
        <w:t xml:space="preserve">- </w:t>
      </w:r>
      <w:r>
        <w:t xml:space="preserve">usklađen je povrat poreza po godišnjoj prijavi </w:t>
      </w:r>
      <w:r w:rsidR="00171A22">
        <w:t>,</w:t>
      </w:r>
      <w:r w:rsidR="00A46A41">
        <w:t xml:space="preserve"> </w:t>
      </w:r>
      <w:r>
        <w:t xml:space="preserve">u iznosu za koji </w:t>
      </w:r>
      <w:r w:rsidR="00C367FF">
        <w:t xml:space="preserve"> je dobivena obavijest iz Porezne uprave Ivanić-Grad o obrađenim poreznim prijavama građana za 2016. godinu. </w:t>
      </w:r>
    </w:p>
    <w:p w:rsidR="001E5D5A" w:rsidRDefault="001E5D5A" w:rsidP="001E5D5A">
      <w:pPr>
        <w:pStyle w:val="Odlomakpopisa"/>
        <w:ind w:left="0"/>
        <w:rPr>
          <w:b/>
        </w:rPr>
      </w:pPr>
    </w:p>
    <w:p w:rsidR="001E5D5A" w:rsidRDefault="001E5D5A" w:rsidP="001E5D5A">
      <w:pPr>
        <w:pStyle w:val="Odlomakpopisa"/>
        <w:ind w:left="0"/>
        <w:rPr>
          <w:b/>
        </w:rPr>
      </w:pPr>
    </w:p>
    <w:p w:rsidR="001E5D5A" w:rsidRPr="001E5D5A" w:rsidRDefault="001E5D5A" w:rsidP="001E5D5A">
      <w:pPr>
        <w:pStyle w:val="Odlomakpopisa"/>
        <w:ind w:left="0"/>
        <w:rPr>
          <w:b/>
        </w:rPr>
      </w:pPr>
      <w:r w:rsidRPr="001E5D5A">
        <w:rPr>
          <w:b/>
        </w:rPr>
        <w:t xml:space="preserve">Porezi na robu i usluge </w:t>
      </w:r>
    </w:p>
    <w:p w:rsidR="001E5D5A" w:rsidRDefault="001E5D5A" w:rsidP="001E5D5A">
      <w:pPr>
        <w:pStyle w:val="Odlomakpopisa"/>
        <w:ind w:left="0" w:firstLine="426"/>
      </w:pPr>
    </w:p>
    <w:p w:rsidR="001E5D5A" w:rsidRDefault="001E5D5A" w:rsidP="001E5D5A">
      <w:pPr>
        <w:pStyle w:val="Odlomakpopisa"/>
        <w:ind w:left="0" w:firstLine="426"/>
      </w:pPr>
    </w:p>
    <w:p w:rsidR="00952F5F" w:rsidRDefault="001E5D5A" w:rsidP="001E5D5A">
      <w:pPr>
        <w:pStyle w:val="Odlomakpopisa"/>
        <w:ind w:left="0" w:firstLine="426"/>
      </w:pPr>
      <w:r>
        <w:t xml:space="preserve">smanjeni su za poreze na tvrtku koji su ukinuti prošle godine, međutim, prihodi od poreza na tvrtku i dalje pristižu zbog poreznih dugova iz proteklih godina. </w:t>
      </w:r>
    </w:p>
    <w:p w:rsidR="001E5D5A" w:rsidRPr="006A5006" w:rsidRDefault="001E5D5A" w:rsidP="006A5006">
      <w:pPr>
        <w:pStyle w:val="Odlomakpopisa"/>
      </w:pPr>
    </w:p>
    <w:p w:rsidR="00952508" w:rsidRDefault="006A659A" w:rsidP="00952508">
      <w:pPr>
        <w:rPr>
          <w:b/>
        </w:rPr>
      </w:pPr>
      <w:r>
        <w:rPr>
          <w:b/>
        </w:rPr>
        <w:t>Pomoći iz inozemstva i od subjekata unutar općeg proračuna</w:t>
      </w:r>
      <w:r w:rsidR="00952F5F">
        <w:rPr>
          <w:b/>
        </w:rPr>
        <w:t xml:space="preserve"> i </w:t>
      </w:r>
    </w:p>
    <w:p w:rsidR="001E5D5A" w:rsidRDefault="001E5D5A" w:rsidP="00952508">
      <w:r w:rsidRPr="001E5D5A">
        <w:t>odnose se na:</w:t>
      </w:r>
    </w:p>
    <w:p w:rsidR="001E5D5A" w:rsidRDefault="001E5D5A" w:rsidP="001E5D5A">
      <w:pPr>
        <w:pStyle w:val="Odlomakpopisa"/>
        <w:numPr>
          <w:ilvl w:val="0"/>
          <w:numId w:val="1"/>
        </w:numPr>
      </w:pPr>
      <w:r>
        <w:t xml:space="preserve">74.000 kuna na prihode po osnovi projekta </w:t>
      </w:r>
      <w:proofErr w:type="spellStart"/>
      <w:r>
        <w:t>Living</w:t>
      </w:r>
      <w:proofErr w:type="spellEnd"/>
      <w:r>
        <w:t xml:space="preserve"> </w:t>
      </w:r>
      <w:proofErr w:type="spellStart"/>
      <w:r>
        <w:t>streets</w:t>
      </w:r>
      <w:proofErr w:type="spellEnd"/>
    </w:p>
    <w:p w:rsidR="001E5D5A" w:rsidRDefault="001E5D5A" w:rsidP="001E5D5A">
      <w:pPr>
        <w:pStyle w:val="Odlomakpopisa"/>
        <w:numPr>
          <w:ilvl w:val="0"/>
          <w:numId w:val="1"/>
        </w:numPr>
      </w:pPr>
      <w:r>
        <w:lastRenderedPageBreak/>
        <w:t xml:space="preserve">prihode od 880.000 kuna na ime projekta </w:t>
      </w:r>
      <w:proofErr w:type="spellStart"/>
      <w:r>
        <w:t>Croatian</w:t>
      </w:r>
      <w:proofErr w:type="spellEnd"/>
      <w:r>
        <w:t xml:space="preserve"> </w:t>
      </w:r>
      <w:proofErr w:type="spellStart"/>
      <w:r>
        <w:t>makers</w:t>
      </w:r>
      <w:proofErr w:type="spellEnd"/>
      <w:r>
        <w:t xml:space="preserve"> plus – Program za darovitu djecu</w:t>
      </w:r>
    </w:p>
    <w:p w:rsidR="001E5D5A" w:rsidRPr="001E5D5A" w:rsidRDefault="001E5D5A" w:rsidP="001E5D5A">
      <w:pPr>
        <w:pStyle w:val="Odlomakpopisa"/>
        <w:numPr>
          <w:ilvl w:val="0"/>
          <w:numId w:val="1"/>
        </w:numPr>
      </w:pPr>
      <w:r>
        <w:t xml:space="preserve">potpore od </w:t>
      </w:r>
      <w:r w:rsidR="00CC3703">
        <w:t xml:space="preserve">EU poljoprivrednih fondova za ruralni razvoj, za projekt obnove Dječjeg vrtića u Posavskim </w:t>
      </w:r>
      <w:proofErr w:type="spellStart"/>
      <w:r w:rsidR="00CC3703">
        <w:t>Bregima</w:t>
      </w:r>
      <w:proofErr w:type="spellEnd"/>
      <w:r w:rsidR="00CC3703">
        <w:t xml:space="preserve"> 375.000 kuna.</w:t>
      </w:r>
    </w:p>
    <w:p w:rsidR="001E5D5A" w:rsidRDefault="001E5D5A" w:rsidP="00952508">
      <w:pPr>
        <w:rPr>
          <w:b/>
        </w:rPr>
      </w:pPr>
    </w:p>
    <w:p w:rsidR="001109F2" w:rsidRPr="000467E2" w:rsidRDefault="001109F2" w:rsidP="00952508">
      <w:pPr>
        <w:rPr>
          <w:b/>
        </w:rPr>
      </w:pPr>
      <w:r>
        <w:rPr>
          <w:b/>
        </w:rPr>
        <w:t>Donacije od pravnih i fizičkih osoba izvan općeg proračuna</w:t>
      </w:r>
    </w:p>
    <w:p w:rsidR="00171A22" w:rsidRDefault="00171A22" w:rsidP="006A5006">
      <w:pPr>
        <w:pStyle w:val="Odlomakpopisa"/>
        <w:numPr>
          <w:ilvl w:val="0"/>
          <w:numId w:val="1"/>
        </w:numPr>
        <w:jc w:val="both"/>
      </w:pPr>
      <w:r>
        <w:t xml:space="preserve">smanjeni su prihodi od tekućih pomoći za </w:t>
      </w:r>
      <w:r w:rsidR="00CC3703">
        <w:t xml:space="preserve">30.000 kuna zbog ograničenja broja osoba na radu u gradskoj upravi bez zasnivanja radnog odnosa, </w:t>
      </w:r>
    </w:p>
    <w:p w:rsidR="00952508" w:rsidRDefault="00CC3703" w:rsidP="006A5006">
      <w:pPr>
        <w:pStyle w:val="Odlomakpopisa"/>
        <w:numPr>
          <w:ilvl w:val="0"/>
          <w:numId w:val="1"/>
        </w:numPr>
        <w:jc w:val="both"/>
      </w:pPr>
      <w:r>
        <w:t xml:space="preserve">povećani su prihodi od kapitalnih potpora za 1.860.500 kuna za investicije, koje se sufinanciranju od kapitalnih potpora, </w:t>
      </w:r>
      <w:r w:rsidR="007A7E66">
        <w:t xml:space="preserve"> </w:t>
      </w:r>
    </w:p>
    <w:p w:rsidR="006A5006" w:rsidRDefault="006A5006" w:rsidP="006A5006">
      <w:pPr>
        <w:pStyle w:val="Odlomakpopisa"/>
        <w:jc w:val="both"/>
      </w:pPr>
    </w:p>
    <w:p w:rsidR="00CC3703" w:rsidRDefault="00CC3703" w:rsidP="006A5006">
      <w:pPr>
        <w:pStyle w:val="Odlomakpopisa"/>
        <w:jc w:val="both"/>
      </w:pPr>
      <w:r>
        <w:t>Pomoći od izvanproračunskih korisnika</w:t>
      </w:r>
    </w:p>
    <w:p w:rsidR="006F2EB8" w:rsidRDefault="006F2EB8" w:rsidP="006A5006">
      <w:pPr>
        <w:pStyle w:val="Odlomakpopisa"/>
        <w:jc w:val="both"/>
      </w:pPr>
    </w:p>
    <w:p w:rsidR="00CC3703" w:rsidRDefault="00CC3703" w:rsidP="00CC3703">
      <w:pPr>
        <w:pStyle w:val="Odlomakpopisa"/>
        <w:numPr>
          <w:ilvl w:val="0"/>
          <w:numId w:val="1"/>
        </w:numPr>
        <w:jc w:val="both"/>
      </w:pPr>
      <w:r>
        <w:t xml:space="preserve">smanjene su za 600.000 kuna na ime popravka  Matoševe i </w:t>
      </w:r>
      <w:proofErr w:type="spellStart"/>
      <w:r>
        <w:t>Šarapovske</w:t>
      </w:r>
      <w:proofErr w:type="spellEnd"/>
      <w:r>
        <w:t xml:space="preserve"> ulice, za koji je planirano da neće biti moguće ostvariti</w:t>
      </w:r>
      <w:r w:rsidR="006F2EB8">
        <w:t>.</w:t>
      </w:r>
      <w:r>
        <w:t xml:space="preserve"> </w:t>
      </w:r>
    </w:p>
    <w:p w:rsidR="006A5006" w:rsidRDefault="006A5006" w:rsidP="006A5006">
      <w:pPr>
        <w:pStyle w:val="Odlomakpopisa"/>
        <w:jc w:val="both"/>
      </w:pPr>
    </w:p>
    <w:p w:rsidR="006A5006" w:rsidRDefault="006A5006" w:rsidP="000467E2">
      <w:pPr>
        <w:rPr>
          <w:b/>
        </w:rPr>
      </w:pPr>
    </w:p>
    <w:p w:rsidR="006A5006" w:rsidRDefault="005749D8" w:rsidP="000467E2">
      <w:pPr>
        <w:rPr>
          <w:b/>
        </w:rPr>
      </w:pPr>
      <w:r>
        <w:rPr>
          <w:b/>
        </w:rPr>
        <w:t xml:space="preserve">Prihodi od upravnih i administrativnih pristojbi, pristojbi po posebnim propisima </w:t>
      </w:r>
    </w:p>
    <w:p w:rsidR="005749D8" w:rsidRPr="005749D8" w:rsidRDefault="005749D8" w:rsidP="005749D8">
      <w:pPr>
        <w:ind w:firstLine="708"/>
      </w:pPr>
      <w:r w:rsidRPr="005749D8">
        <w:t xml:space="preserve">povećani su za </w:t>
      </w:r>
      <w:r w:rsidR="006F2EB8">
        <w:t>734</w:t>
      </w:r>
      <w:r w:rsidRPr="005749D8">
        <w:t>.</w:t>
      </w:r>
      <w:r w:rsidR="006F2EB8">
        <w:t>628</w:t>
      </w:r>
      <w:r w:rsidRPr="005749D8">
        <w:t xml:space="preserve"> kuna, a odnose se na povećanje prihoda po </w:t>
      </w:r>
      <w:r w:rsidR="006F2EB8">
        <w:t>naknade za pridobivanje energetskih mineralnih sirovina – nafta, zbog očekivanih povećanja cijena nafte.</w:t>
      </w:r>
    </w:p>
    <w:p w:rsidR="006A5006" w:rsidRDefault="006A5006" w:rsidP="000467E2">
      <w:pPr>
        <w:rPr>
          <w:b/>
        </w:rPr>
      </w:pPr>
    </w:p>
    <w:p w:rsidR="006F2EB8" w:rsidRDefault="006F2EB8" w:rsidP="000467E2">
      <w:pPr>
        <w:rPr>
          <w:b/>
        </w:rPr>
      </w:pPr>
    </w:p>
    <w:p w:rsidR="007F195B" w:rsidRDefault="006A659A" w:rsidP="000467E2">
      <w:pPr>
        <w:rPr>
          <w:b/>
        </w:rPr>
      </w:pPr>
      <w:r>
        <w:rPr>
          <w:b/>
        </w:rPr>
        <w:t>Prihodi od prodaje proizvoda i robe te pruženih usluga i prihodi od donacija</w:t>
      </w:r>
    </w:p>
    <w:p w:rsidR="00EF168A" w:rsidRDefault="00EF168A" w:rsidP="000467E2">
      <w:pPr>
        <w:rPr>
          <w:b/>
        </w:rPr>
      </w:pPr>
    </w:p>
    <w:p w:rsidR="007F195B" w:rsidRPr="00EF168A" w:rsidRDefault="007F195B" w:rsidP="00EF168A">
      <w:pPr>
        <w:jc w:val="both"/>
      </w:pPr>
      <w:r w:rsidRPr="007F195B">
        <w:tab/>
      </w:r>
      <w:r w:rsidR="006A659A">
        <w:t xml:space="preserve">Odnosi se na korekciju vlastitih prihoda proračunskih korisnika </w:t>
      </w:r>
      <w:r w:rsidR="001109F2">
        <w:t xml:space="preserve">- uglavnom Vatrogasne </w:t>
      </w:r>
      <w:r w:rsidR="001109F2" w:rsidRPr="00EF168A">
        <w:t xml:space="preserve">postrojbe. </w:t>
      </w:r>
    </w:p>
    <w:p w:rsidR="00F252E3" w:rsidRDefault="00F252E3" w:rsidP="00952508">
      <w:pPr>
        <w:rPr>
          <w:b/>
          <w:sz w:val="28"/>
          <w:szCs w:val="28"/>
        </w:rPr>
      </w:pPr>
    </w:p>
    <w:p w:rsidR="006F2EB8" w:rsidRDefault="006F2EB8" w:rsidP="00952508">
      <w:pPr>
        <w:rPr>
          <w:b/>
          <w:sz w:val="28"/>
          <w:szCs w:val="28"/>
        </w:rPr>
      </w:pPr>
    </w:p>
    <w:p w:rsidR="00406CBE" w:rsidRDefault="00406CBE" w:rsidP="00952508">
      <w:pPr>
        <w:rPr>
          <w:b/>
          <w:sz w:val="28"/>
          <w:szCs w:val="28"/>
        </w:rPr>
      </w:pPr>
      <w:r w:rsidRPr="00406CBE">
        <w:rPr>
          <w:b/>
          <w:sz w:val="28"/>
          <w:szCs w:val="28"/>
        </w:rPr>
        <w:t>RASHODI</w:t>
      </w:r>
    </w:p>
    <w:p w:rsidR="00EF168A" w:rsidRDefault="00EF168A" w:rsidP="00952508">
      <w:pPr>
        <w:rPr>
          <w:b/>
          <w:sz w:val="28"/>
          <w:szCs w:val="28"/>
        </w:rPr>
      </w:pPr>
    </w:p>
    <w:p w:rsidR="00406CBE" w:rsidRDefault="00406CBE" w:rsidP="00952508">
      <w:pPr>
        <w:rPr>
          <w:b/>
          <w:sz w:val="24"/>
          <w:szCs w:val="24"/>
        </w:rPr>
      </w:pPr>
      <w:r w:rsidRPr="00FB034B">
        <w:rPr>
          <w:b/>
          <w:sz w:val="24"/>
          <w:szCs w:val="24"/>
        </w:rPr>
        <w:t>Razdjel 1.</w:t>
      </w:r>
    </w:p>
    <w:p w:rsidR="00DA40DF" w:rsidRPr="00DA40DF" w:rsidRDefault="00DA40DF" w:rsidP="00952508">
      <w:r w:rsidRPr="00DA40DF">
        <w:tab/>
        <w:t xml:space="preserve">U razdjelu 1. izvršene su manje korekcije odnosno usklađivanja stavaka rashoda za planiranim utroškom. </w:t>
      </w:r>
    </w:p>
    <w:p w:rsidR="00406CBE" w:rsidRPr="00784582" w:rsidRDefault="00406CBE" w:rsidP="00952508">
      <w:pPr>
        <w:rPr>
          <w:b/>
        </w:rPr>
      </w:pPr>
      <w:r>
        <w:lastRenderedPageBreak/>
        <w:tab/>
      </w:r>
      <w:r w:rsidRPr="00784582">
        <w:rPr>
          <w:b/>
        </w:rPr>
        <w:t>Javna uprava i administracija – gradska uprava</w:t>
      </w:r>
    </w:p>
    <w:p w:rsidR="00406CBE" w:rsidRDefault="00406CBE" w:rsidP="0021268D">
      <w:pPr>
        <w:jc w:val="both"/>
      </w:pPr>
      <w:r>
        <w:tab/>
      </w:r>
      <w:r w:rsidR="00F252E3">
        <w:t xml:space="preserve">Smanjuju se sredstva za plaće, </w:t>
      </w:r>
      <w:r w:rsidR="00080544">
        <w:t>a povećavaju sredstva za ostale rashode i to na ime isplaćenih pomoći za smrti, rođenja, te jubilarne nagrade</w:t>
      </w:r>
      <w:r w:rsidR="00F252E3">
        <w:t xml:space="preserve">. </w:t>
      </w:r>
    </w:p>
    <w:p w:rsidR="00F252E3" w:rsidRDefault="00F252E3" w:rsidP="0021268D">
      <w:pPr>
        <w:jc w:val="both"/>
      </w:pPr>
      <w:r w:rsidRPr="008C4D52">
        <w:rPr>
          <w:color w:val="FF0000"/>
        </w:rPr>
        <w:tab/>
      </w:r>
      <w:r w:rsidRPr="00EB6041">
        <w:t xml:space="preserve">Povećavaju se sredstva </w:t>
      </w:r>
      <w:r w:rsidR="00080544" w:rsidRPr="00EB6041">
        <w:t xml:space="preserve">usluge i to </w:t>
      </w:r>
      <w:r w:rsidRPr="00EB6041">
        <w:t>za</w:t>
      </w:r>
      <w:r w:rsidR="00080544" w:rsidRPr="00EB6041">
        <w:t xml:space="preserve">; </w:t>
      </w:r>
      <w:r w:rsidR="00EB6041" w:rsidRPr="00EB6041">
        <w:t xml:space="preserve"> </w:t>
      </w:r>
      <w:r w:rsidR="00080544" w:rsidRPr="00EB6041">
        <w:t xml:space="preserve"> ostale usluge tekućeg </w:t>
      </w:r>
      <w:r w:rsidR="00080544" w:rsidRPr="008C4D52">
        <w:rPr>
          <w:color w:val="FF0000"/>
        </w:rPr>
        <w:t xml:space="preserve">i </w:t>
      </w:r>
      <w:r w:rsidR="00080544">
        <w:t xml:space="preserve">investicijskog održavanja – </w:t>
      </w:r>
      <w:r w:rsidR="00EB6041">
        <w:t>održavanje, za usluge promidžbe  i informiranja, intelektualne i računalne usluge</w:t>
      </w:r>
      <w:r w:rsidR="00080544">
        <w:t xml:space="preserve">. </w:t>
      </w:r>
    </w:p>
    <w:p w:rsidR="00FB034B" w:rsidRPr="00F252E3" w:rsidRDefault="00F252E3" w:rsidP="00952508">
      <w:r w:rsidRPr="00F252E3">
        <w:tab/>
        <w:t xml:space="preserve">Povećavaju se sredstva za </w:t>
      </w:r>
      <w:r>
        <w:t xml:space="preserve">nabavu opreme </w:t>
      </w:r>
      <w:r w:rsidR="00EB6041">
        <w:t>–</w:t>
      </w:r>
      <w:r>
        <w:t xml:space="preserve"> </w:t>
      </w:r>
      <w:r w:rsidR="00EB6041">
        <w:t>računalne info pultove</w:t>
      </w:r>
      <w:r>
        <w:t xml:space="preserve">. </w:t>
      </w:r>
    </w:p>
    <w:p w:rsidR="00F252E3" w:rsidRDefault="003F7402" w:rsidP="00952508">
      <w:r>
        <w:tab/>
      </w:r>
      <w:r w:rsidR="00080544">
        <w:t xml:space="preserve">Smanjuju se sredstva za provođenje izbora za Mjesne odbore. </w:t>
      </w:r>
    </w:p>
    <w:p w:rsidR="00EB6041" w:rsidRDefault="00EB6041" w:rsidP="00952508">
      <w:bookmarkStart w:id="0" w:name="_GoBack"/>
      <w:bookmarkEnd w:id="0"/>
    </w:p>
    <w:p w:rsidR="00EB6041" w:rsidRDefault="00EB6041" w:rsidP="00952508"/>
    <w:p w:rsidR="0021268D" w:rsidRPr="00EB6041" w:rsidRDefault="00EB6041" w:rsidP="00EB6041">
      <w:pPr>
        <w:ind w:firstLine="708"/>
        <w:rPr>
          <w:b/>
        </w:rPr>
      </w:pPr>
      <w:r w:rsidRPr="00EB6041">
        <w:rPr>
          <w:b/>
        </w:rPr>
        <w:t>Program održavanja Gospodarskog uzleta</w:t>
      </w:r>
    </w:p>
    <w:p w:rsidR="00EB6041" w:rsidRDefault="00EB6041" w:rsidP="00952508">
      <w:r>
        <w:tab/>
        <w:t>Povećavaju se sredstva za 10.000 kuna</w:t>
      </w:r>
    </w:p>
    <w:p w:rsidR="00EB6041" w:rsidRDefault="00EB6041" w:rsidP="00952508"/>
    <w:p w:rsidR="00406CBE" w:rsidRPr="00784582" w:rsidRDefault="00406CBE" w:rsidP="00406CBE">
      <w:pPr>
        <w:ind w:firstLine="708"/>
        <w:rPr>
          <w:b/>
        </w:rPr>
      </w:pPr>
      <w:r w:rsidRPr="00784582">
        <w:rPr>
          <w:b/>
        </w:rPr>
        <w:t>Obrazovanje</w:t>
      </w:r>
    </w:p>
    <w:p w:rsidR="00E9213E" w:rsidRDefault="00E9213E" w:rsidP="00406CBE">
      <w:pPr>
        <w:ind w:firstLine="708"/>
      </w:pPr>
    </w:p>
    <w:p w:rsidR="00406CBE" w:rsidRDefault="00EF4675" w:rsidP="00EF4675">
      <w:pPr>
        <w:ind w:firstLine="708"/>
        <w:jc w:val="both"/>
      </w:pPr>
      <w:r>
        <w:t>Povećavaju</w:t>
      </w:r>
      <w:r w:rsidR="00E9213E">
        <w:t xml:space="preserve"> se </w:t>
      </w:r>
      <w:r w:rsidR="00406CBE">
        <w:t xml:space="preserve"> sredstava za </w:t>
      </w:r>
      <w:r w:rsidR="007B57C1">
        <w:t xml:space="preserve">osnovno obrazovanje </w:t>
      </w:r>
      <w:r w:rsidR="00080544">
        <w:t>za</w:t>
      </w:r>
      <w:r w:rsidR="00A46A41">
        <w:t xml:space="preserve"> s</w:t>
      </w:r>
      <w:r w:rsidR="00080544">
        <w:t>u</w:t>
      </w:r>
      <w:r w:rsidR="00A46A41">
        <w:t>f</w:t>
      </w:r>
      <w:r w:rsidR="00080544">
        <w:t>ina</w:t>
      </w:r>
      <w:r w:rsidR="00A46A41">
        <w:t>n</w:t>
      </w:r>
      <w:r w:rsidR="00080544">
        <w:t>ciranje troškova djece u vrtićim</w:t>
      </w:r>
      <w:r w:rsidR="00A46A41">
        <w:t>a</w:t>
      </w:r>
      <w:r w:rsidR="00080544">
        <w:t xml:space="preserve"> izvan Dječjeg vrtića, a s</w:t>
      </w:r>
      <w:r w:rsidR="007B57C1">
        <w:t xml:space="preserve">manjuju se sredstva za </w:t>
      </w:r>
      <w:r>
        <w:t xml:space="preserve">  </w:t>
      </w:r>
      <w:r w:rsidR="00080544">
        <w:t>Visoku školu u Ivanić-Gradu</w:t>
      </w:r>
      <w:r>
        <w:t xml:space="preserve">. </w:t>
      </w:r>
      <w:r w:rsidR="00EA783F">
        <w:t xml:space="preserve"> </w:t>
      </w:r>
    </w:p>
    <w:p w:rsidR="00AB343E" w:rsidRDefault="00AB343E" w:rsidP="00406CBE">
      <w:pPr>
        <w:ind w:firstLine="708"/>
      </w:pPr>
    </w:p>
    <w:p w:rsidR="00EB6041" w:rsidRDefault="00EB6041" w:rsidP="00406CBE">
      <w:pPr>
        <w:ind w:firstLine="708"/>
      </w:pPr>
      <w:r>
        <w:t xml:space="preserve">Nova stavka u Proračunu Grada je Projekt </w:t>
      </w:r>
      <w:proofErr w:type="spellStart"/>
      <w:r>
        <w:t>Croatian</w:t>
      </w:r>
      <w:proofErr w:type="spellEnd"/>
      <w:r>
        <w:t xml:space="preserve"> </w:t>
      </w:r>
      <w:proofErr w:type="spellStart"/>
      <w:r>
        <w:t>makers</w:t>
      </w:r>
      <w:proofErr w:type="spellEnd"/>
      <w:r>
        <w:t xml:space="preserve"> plus – Program za darovitu djecu</w:t>
      </w:r>
    </w:p>
    <w:p w:rsidR="00E370A7" w:rsidRPr="003570D2" w:rsidRDefault="00E370A7" w:rsidP="00E370A7">
      <w:pPr>
        <w:pStyle w:val="Odlomakpopisa"/>
        <w:spacing w:after="0" w:line="240" w:lineRule="auto"/>
        <w:contextualSpacing w:val="0"/>
        <w:rPr>
          <w:rFonts w:ascii="Calibri" w:hAnsi="Calibri"/>
        </w:rPr>
      </w:pPr>
      <w:proofErr w:type="spellStart"/>
      <w:r w:rsidRPr="003570D2">
        <w:rPr>
          <w:rFonts w:ascii="Calibri" w:hAnsi="Calibri"/>
          <w:b/>
          <w:bCs/>
          <w:i/>
          <w:iCs/>
        </w:rPr>
        <w:t>Croatian</w:t>
      </w:r>
      <w:proofErr w:type="spellEnd"/>
      <w:r w:rsidRPr="003570D2">
        <w:rPr>
          <w:rFonts w:ascii="Calibri" w:hAnsi="Calibri"/>
          <w:b/>
          <w:bCs/>
          <w:i/>
          <w:iCs/>
        </w:rPr>
        <w:t xml:space="preserve"> </w:t>
      </w:r>
      <w:proofErr w:type="spellStart"/>
      <w:r w:rsidRPr="003570D2">
        <w:rPr>
          <w:rFonts w:ascii="Calibri" w:hAnsi="Calibri"/>
          <w:b/>
          <w:bCs/>
          <w:i/>
          <w:iCs/>
        </w:rPr>
        <w:t>Makers</w:t>
      </w:r>
      <w:proofErr w:type="spellEnd"/>
      <w:r w:rsidRPr="003570D2">
        <w:rPr>
          <w:rFonts w:ascii="Calibri" w:hAnsi="Calibri"/>
          <w:b/>
          <w:bCs/>
          <w:i/>
          <w:iCs/>
        </w:rPr>
        <w:t xml:space="preserve"> Plus - za darovitu djecu</w:t>
      </w:r>
      <w:r w:rsidRPr="003570D2">
        <w:rPr>
          <w:rFonts w:ascii="Calibri" w:hAnsi="Calibri"/>
          <w:i/>
          <w:iCs/>
        </w:rPr>
        <w:t xml:space="preserve"> </w:t>
      </w:r>
      <w:r w:rsidRPr="003570D2">
        <w:rPr>
          <w:rFonts w:ascii="Calibri" w:hAnsi="Calibri"/>
        </w:rPr>
        <w:t xml:space="preserve">projekt je koji provodi Grad Ivanić-Grad zajedno sa partnerima Razvojnom agencijom IGRA, Osnovnom školom Josipa Badalića, Osnovnom školom Đure </w:t>
      </w:r>
      <w:proofErr w:type="spellStart"/>
      <w:r w:rsidRPr="003570D2">
        <w:rPr>
          <w:rFonts w:ascii="Calibri" w:hAnsi="Calibri"/>
        </w:rPr>
        <w:t>Deželića</w:t>
      </w:r>
      <w:proofErr w:type="spellEnd"/>
      <w:r w:rsidRPr="003570D2">
        <w:rPr>
          <w:rFonts w:ascii="Calibri" w:hAnsi="Calibri"/>
        </w:rPr>
        <w:t xml:space="preserve">, Osnovnom školom Stjepana </w:t>
      </w:r>
      <w:proofErr w:type="spellStart"/>
      <w:r w:rsidRPr="003570D2">
        <w:rPr>
          <w:rFonts w:ascii="Calibri" w:hAnsi="Calibri"/>
        </w:rPr>
        <w:t>Basaričeka</w:t>
      </w:r>
      <w:proofErr w:type="spellEnd"/>
      <w:r w:rsidRPr="003570D2">
        <w:rPr>
          <w:rFonts w:ascii="Calibri" w:hAnsi="Calibri"/>
        </w:rPr>
        <w:t>, Institutom za razvoj i inovativnost mladih te Institutom za razvoj tržišta rada. Ukupna vrijednost odobrenog projekta je 885.590,62 kn, a on će gotovo u potpunosti (99,32 %) biti financiran iz Europskih strukturnih i investicijskih fondova (Operativni program Učinkoviti ljudski potencijali). Ovim će se projektom na sustavan i održiv način razviti kapaciteti na razini škola za rad s darovitom djecom kako bi se razvili njihovi potencijali u STEM područjima primjenom robotike i automatike.</w:t>
      </w:r>
    </w:p>
    <w:p w:rsidR="00E370A7" w:rsidRDefault="00E370A7" w:rsidP="00406CBE">
      <w:pPr>
        <w:ind w:firstLine="708"/>
      </w:pPr>
    </w:p>
    <w:p w:rsidR="001A0521" w:rsidRDefault="001A0521" w:rsidP="001A0521">
      <w:pPr>
        <w:pStyle w:val="Odlomakpopisa"/>
        <w:jc w:val="both"/>
      </w:pPr>
    </w:p>
    <w:p w:rsidR="00EB6041" w:rsidRDefault="00DA40DF" w:rsidP="001A0521">
      <w:pPr>
        <w:pStyle w:val="Odlomakpopisa"/>
        <w:jc w:val="both"/>
      </w:pPr>
      <w:r>
        <w:t>Turizam</w:t>
      </w:r>
    </w:p>
    <w:p w:rsidR="00DA40DF" w:rsidRDefault="00DA40DF" w:rsidP="001A0521">
      <w:pPr>
        <w:pStyle w:val="Odlomakpopisa"/>
        <w:jc w:val="both"/>
      </w:pPr>
    </w:p>
    <w:p w:rsidR="00DA40DF" w:rsidRDefault="00DA40DF" w:rsidP="00DA40DF">
      <w:pPr>
        <w:pStyle w:val="Odlomakpopisa"/>
        <w:numPr>
          <w:ilvl w:val="0"/>
          <w:numId w:val="1"/>
        </w:numPr>
        <w:jc w:val="both"/>
      </w:pPr>
      <w:r>
        <w:t>povećavaju se sredstva za gradske manifestacije za 40.000 kuna</w:t>
      </w:r>
    </w:p>
    <w:p w:rsidR="00EB6041" w:rsidRDefault="00EB6041" w:rsidP="001A0521">
      <w:pPr>
        <w:pStyle w:val="Odlomakpopisa"/>
        <w:jc w:val="both"/>
      </w:pPr>
    </w:p>
    <w:p w:rsidR="00DA40DF" w:rsidRPr="00DA40DF" w:rsidRDefault="00DA40DF" w:rsidP="00DA40DF">
      <w:pPr>
        <w:pStyle w:val="Odlomakpopisa"/>
        <w:ind w:left="142" w:firstLine="218"/>
        <w:jc w:val="both"/>
      </w:pPr>
      <w:r w:rsidRPr="00DA40DF">
        <w:t>Proračunski korisnici u Konsolidiranom dijelu proračuna izvršili su korekcije po osnovi rashoda koji se financiraju iz prihoda vlastite djelatnosti.</w:t>
      </w:r>
    </w:p>
    <w:p w:rsidR="00DA40DF" w:rsidRDefault="00DA40DF" w:rsidP="001A0521">
      <w:pPr>
        <w:pStyle w:val="Odlomakpopisa"/>
        <w:jc w:val="both"/>
      </w:pPr>
    </w:p>
    <w:p w:rsidR="00840A8D" w:rsidRDefault="00840A8D" w:rsidP="009F324C">
      <w:pPr>
        <w:ind w:firstLine="708"/>
        <w:jc w:val="both"/>
        <w:rPr>
          <w:b/>
        </w:rPr>
      </w:pPr>
      <w:r>
        <w:rPr>
          <w:b/>
        </w:rPr>
        <w:lastRenderedPageBreak/>
        <w:t>Pučko otvoreno učilište</w:t>
      </w:r>
    </w:p>
    <w:p w:rsidR="00840A8D" w:rsidRPr="00840A8D" w:rsidRDefault="00DA40DF" w:rsidP="009F324C">
      <w:pPr>
        <w:ind w:firstLine="708"/>
        <w:jc w:val="both"/>
      </w:pPr>
      <w:r>
        <w:t>Povećavaju</w:t>
      </w:r>
      <w:r w:rsidR="00C926C3">
        <w:t xml:space="preserve"> </w:t>
      </w:r>
      <w:r w:rsidR="00840A8D" w:rsidRPr="00840A8D">
        <w:t xml:space="preserve"> se sredstva  za uređenje potkrovlja </w:t>
      </w:r>
      <w:r>
        <w:t>i</w:t>
      </w:r>
      <w:r w:rsidR="00C926C3">
        <w:t xml:space="preserve"> to za sredstva proračuna</w:t>
      </w:r>
      <w:r>
        <w:t xml:space="preserve"> odnosno kreditna sredstva </w:t>
      </w:r>
      <w:r w:rsidR="00C926C3">
        <w:t xml:space="preserve"> te sredstva od</w:t>
      </w:r>
      <w:r w:rsidR="00840A8D" w:rsidRPr="00840A8D">
        <w:t xml:space="preserve"> Ministarstva kulture</w:t>
      </w:r>
      <w:r w:rsidR="00C926C3">
        <w:t xml:space="preserve">, sukladno </w:t>
      </w:r>
      <w:r>
        <w:t xml:space="preserve">potpisanim ugovorima o sufinanciranju sa Ministarstvom kulture i </w:t>
      </w:r>
      <w:r w:rsidR="00C926C3">
        <w:t xml:space="preserve">očekivanim izvedenim radovima. </w:t>
      </w:r>
    </w:p>
    <w:p w:rsidR="00C926C3" w:rsidRDefault="00C926C3" w:rsidP="009F324C">
      <w:pPr>
        <w:ind w:firstLine="708"/>
        <w:jc w:val="both"/>
        <w:rPr>
          <w:b/>
          <w:sz w:val="28"/>
          <w:szCs w:val="28"/>
        </w:rPr>
      </w:pPr>
    </w:p>
    <w:p w:rsidR="00EF168A" w:rsidRDefault="00EF168A" w:rsidP="009F324C">
      <w:pPr>
        <w:ind w:firstLine="708"/>
        <w:jc w:val="both"/>
        <w:rPr>
          <w:b/>
          <w:sz w:val="28"/>
          <w:szCs w:val="28"/>
        </w:rPr>
      </w:pPr>
    </w:p>
    <w:p w:rsidR="001A0521" w:rsidRDefault="001A0521" w:rsidP="009F324C">
      <w:pPr>
        <w:ind w:firstLine="708"/>
        <w:jc w:val="both"/>
        <w:rPr>
          <w:b/>
          <w:sz w:val="28"/>
          <w:szCs w:val="28"/>
        </w:rPr>
      </w:pPr>
      <w:r w:rsidRPr="001A0521">
        <w:rPr>
          <w:b/>
          <w:sz w:val="28"/>
          <w:szCs w:val="28"/>
        </w:rPr>
        <w:t>Razdjel 2.</w:t>
      </w:r>
    </w:p>
    <w:p w:rsidR="001A0521" w:rsidRDefault="001A0521" w:rsidP="009F324C">
      <w:pPr>
        <w:ind w:firstLine="708"/>
        <w:jc w:val="both"/>
        <w:rPr>
          <w:b/>
          <w:sz w:val="28"/>
          <w:szCs w:val="28"/>
        </w:rPr>
      </w:pPr>
    </w:p>
    <w:p w:rsidR="001A0521" w:rsidRPr="001A0521" w:rsidRDefault="001A0521" w:rsidP="009F324C">
      <w:pPr>
        <w:ind w:firstLine="708"/>
        <w:jc w:val="both"/>
        <w:rPr>
          <w:b/>
          <w:sz w:val="24"/>
          <w:szCs w:val="24"/>
        </w:rPr>
      </w:pPr>
      <w:r w:rsidRPr="001A0521">
        <w:rPr>
          <w:b/>
          <w:sz w:val="24"/>
          <w:szCs w:val="24"/>
        </w:rPr>
        <w:t>Javna uprava i administracija</w:t>
      </w:r>
    </w:p>
    <w:p w:rsidR="000F3CA5" w:rsidRDefault="00DA40DF" w:rsidP="009F324C">
      <w:pPr>
        <w:ind w:firstLine="708"/>
        <w:jc w:val="both"/>
      </w:pPr>
      <w:r>
        <w:t xml:space="preserve">Povećava </w:t>
      </w:r>
      <w:r w:rsidR="00C926C3">
        <w:t xml:space="preserve"> </w:t>
      </w:r>
      <w:r w:rsidR="00B37848">
        <w:t xml:space="preserve"> </w:t>
      </w:r>
      <w:r w:rsidR="001A0521" w:rsidRPr="001A0521">
        <w:t xml:space="preserve"> se stavka </w:t>
      </w:r>
      <w:r w:rsidR="00B37848">
        <w:t xml:space="preserve">povrati poreza, doprinosa, </w:t>
      </w:r>
      <w:r w:rsidR="001A0521">
        <w:t xml:space="preserve">potpora </w:t>
      </w:r>
      <w:r w:rsidR="00B37848">
        <w:t xml:space="preserve">i ostalog </w:t>
      </w:r>
      <w:r w:rsidR="001A0521">
        <w:t xml:space="preserve">iz prethodnih godina </w:t>
      </w:r>
      <w:r w:rsidR="00B37848">
        <w:t>za 2</w:t>
      </w:r>
      <w:r>
        <w:t>5</w:t>
      </w:r>
      <w:r w:rsidR="00C926C3">
        <w:t>0</w:t>
      </w:r>
      <w:r w:rsidR="001A0521">
        <w:t xml:space="preserve">.000 kuna, </w:t>
      </w:r>
      <w:r w:rsidR="000F3CA5">
        <w:t xml:space="preserve"> a radi </w:t>
      </w:r>
      <w:r>
        <w:t xml:space="preserve">isplate sredstava za elementarnu nepogodu </w:t>
      </w:r>
      <w:r w:rsidR="00F57E79">
        <w:t xml:space="preserve">dobivena iz </w:t>
      </w:r>
      <w:r>
        <w:t xml:space="preserve"> Županijskog proračuna</w:t>
      </w:r>
      <w:r w:rsidR="00F57E79">
        <w:t xml:space="preserve">.  </w:t>
      </w:r>
      <w:r w:rsidR="000F3CA5">
        <w:t xml:space="preserve">Povećava se stavka usluge platnog prometa i banaka za 100.000 kuna radi povećanih troškova za banke i FINU. </w:t>
      </w:r>
    </w:p>
    <w:p w:rsidR="000F3CA5" w:rsidRDefault="00F57E79" w:rsidP="009F324C">
      <w:pPr>
        <w:ind w:firstLine="708"/>
        <w:jc w:val="both"/>
      </w:pPr>
      <w:r>
        <w:t xml:space="preserve">Povećavaju se sredstva za otkup zemljišta za 205.000 kuna. </w:t>
      </w:r>
    </w:p>
    <w:p w:rsidR="000F3CA5" w:rsidRDefault="000F3CA5" w:rsidP="009F324C">
      <w:pPr>
        <w:ind w:firstLine="708"/>
        <w:jc w:val="both"/>
      </w:pPr>
      <w:r>
        <w:t xml:space="preserve">Smanjuju se sredstva za uređenje parketa u sportskoj dvorani </w:t>
      </w:r>
      <w:proofErr w:type="spellStart"/>
      <w:r>
        <w:t>Žeravinec</w:t>
      </w:r>
      <w:proofErr w:type="spellEnd"/>
      <w:r>
        <w:t xml:space="preserve"> za  800.000 kuna, te sredstva za potporu obrtnicima i poduzetnicima za 50.000 kuna.</w:t>
      </w:r>
    </w:p>
    <w:p w:rsidR="00F57E79" w:rsidRDefault="00F57E79" w:rsidP="009F324C">
      <w:pPr>
        <w:ind w:firstLine="708"/>
        <w:jc w:val="both"/>
      </w:pPr>
    </w:p>
    <w:p w:rsidR="00F57E79" w:rsidRDefault="00F57E79" w:rsidP="009F324C">
      <w:pPr>
        <w:ind w:firstLine="708"/>
        <w:jc w:val="both"/>
      </w:pPr>
    </w:p>
    <w:p w:rsidR="000F3CA5" w:rsidRDefault="00F57E79" w:rsidP="009F324C">
      <w:pPr>
        <w:ind w:firstLine="708"/>
        <w:jc w:val="both"/>
      </w:pPr>
      <w:r>
        <w:t xml:space="preserve">Smanjuju se stavke za Javne potrebe u sportu, Održavanje dvorane na </w:t>
      </w:r>
      <w:proofErr w:type="spellStart"/>
      <w:r>
        <w:t>Žeravincu</w:t>
      </w:r>
      <w:proofErr w:type="spellEnd"/>
      <w:r>
        <w:t xml:space="preserve"> – popravak parketa za 700.000.</w:t>
      </w:r>
    </w:p>
    <w:p w:rsidR="00F57E79" w:rsidRDefault="00F57E79" w:rsidP="009F324C">
      <w:pPr>
        <w:ind w:firstLine="708"/>
        <w:jc w:val="both"/>
      </w:pPr>
    </w:p>
    <w:p w:rsidR="00567FFB" w:rsidRPr="00567FFB" w:rsidRDefault="00567FFB" w:rsidP="009F324C">
      <w:pPr>
        <w:ind w:firstLine="708"/>
        <w:jc w:val="both"/>
        <w:rPr>
          <w:b/>
        </w:rPr>
      </w:pPr>
      <w:r w:rsidRPr="00567FFB">
        <w:rPr>
          <w:b/>
        </w:rPr>
        <w:t>Informiranje građana i poduzetnika</w:t>
      </w:r>
    </w:p>
    <w:p w:rsidR="001A0521" w:rsidRPr="001A0521" w:rsidRDefault="00567FFB" w:rsidP="00567FFB">
      <w:pPr>
        <w:pStyle w:val="Odlomakpopisa"/>
        <w:numPr>
          <w:ilvl w:val="0"/>
          <w:numId w:val="1"/>
        </w:numPr>
        <w:jc w:val="both"/>
      </w:pPr>
      <w:r>
        <w:t xml:space="preserve">povećavaju se sredstva Obiteljskom radiju za 50.000 kuna. </w:t>
      </w:r>
      <w:r w:rsidR="00F763B5">
        <w:t xml:space="preserve"> </w:t>
      </w:r>
    </w:p>
    <w:p w:rsidR="001A0521" w:rsidRDefault="001A0521" w:rsidP="009F324C">
      <w:pPr>
        <w:ind w:firstLine="708"/>
        <w:jc w:val="both"/>
        <w:rPr>
          <w:b/>
        </w:rPr>
      </w:pPr>
    </w:p>
    <w:p w:rsidR="00840A8D" w:rsidRDefault="00AD2D78" w:rsidP="009F324C">
      <w:pPr>
        <w:ind w:firstLine="708"/>
        <w:jc w:val="both"/>
        <w:rPr>
          <w:b/>
        </w:rPr>
      </w:pPr>
      <w:r>
        <w:rPr>
          <w:b/>
        </w:rPr>
        <w:t>Subvencioniranje projekata energetske učinkovitosti</w:t>
      </w:r>
    </w:p>
    <w:p w:rsidR="00DA1A47" w:rsidRDefault="00DA1A47" w:rsidP="009F324C">
      <w:pPr>
        <w:ind w:firstLine="708"/>
        <w:jc w:val="both"/>
        <w:rPr>
          <w:b/>
        </w:rPr>
      </w:pPr>
    </w:p>
    <w:p w:rsidR="00AD2D78" w:rsidRDefault="00F57E79" w:rsidP="00AD2D78">
      <w:pPr>
        <w:pStyle w:val="Odlomakpopisa"/>
        <w:numPr>
          <w:ilvl w:val="0"/>
          <w:numId w:val="1"/>
        </w:numPr>
        <w:jc w:val="both"/>
      </w:pPr>
      <w:r>
        <w:t xml:space="preserve">povećavaju se </w:t>
      </w:r>
      <w:r w:rsidR="000F3CA5">
        <w:t xml:space="preserve">sredstva za </w:t>
      </w:r>
      <w:r w:rsidR="00AD2D78" w:rsidRPr="00AD2D78">
        <w:t>sufinancir</w:t>
      </w:r>
      <w:r w:rsidR="000F3CA5">
        <w:t>anje</w:t>
      </w:r>
      <w:r w:rsidR="00AD2D78" w:rsidRPr="00AD2D78">
        <w:t xml:space="preserve"> </w:t>
      </w:r>
      <w:r w:rsidR="000F3CA5">
        <w:t xml:space="preserve"> projekata </w:t>
      </w:r>
      <w:r w:rsidR="00AD2D78">
        <w:t xml:space="preserve"> energetske učinkovitosti </w:t>
      </w:r>
      <w:r>
        <w:t xml:space="preserve">za 165.000 kuna, s time da se smanjuju sredstva za  proširenje sustava javnih bicikla, a povećavaju sredstva za  obnovu vrtića u Posavskim </w:t>
      </w:r>
      <w:proofErr w:type="spellStart"/>
      <w:r>
        <w:t>Bregima</w:t>
      </w:r>
      <w:proofErr w:type="spellEnd"/>
      <w:r>
        <w:t xml:space="preserve">. </w:t>
      </w:r>
    </w:p>
    <w:p w:rsidR="002F6538" w:rsidRDefault="002F6538" w:rsidP="002F6538">
      <w:pPr>
        <w:pStyle w:val="Odlomakpopisa"/>
        <w:jc w:val="both"/>
      </w:pPr>
    </w:p>
    <w:p w:rsidR="00E370A7" w:rsidRPr="003570D2" w:rsidRDefault="00E370A7" w:rsidP="00E370A7">
      <w:pPr>
        <w:pStyle w:val="Odlomakpopisa"/>
        <w:spacing w:after="0" w:line="240" w:lineRule="auto"/>
        <w:contextualSpacing w:val="0"/>
        <w:rPr>
          <w:rFonts w:ascii="Calibri" w:hAnsi="Calibri"/>
        </w:rPr>
      </w:pPr>
      <w:r w:rsidRPr="003570D2">
        <w:rPr>
          <w:rFonts w:ascii="Calibri" w:hAnsi="Calibri"/>
          <w:b/>
          <w:bCs/>
          <w:i/>
          <w:iCs/>
        </w:rPr>
        <w:t>Rekonstrukcija dječjeg vrtića Posavski Bregi</w:t>
      </w:r>
      <w:r w:rsidRPr="003570D2">
        <w:rPr>
          <w:rFonts w:ascii="Calibri" w:hAnsi="Calibri"/>
          <w:i/>
          <w:iCs/>
        </w:rPr>
        <w:t xml:space="preserve"> – je projekt koji se priprema za aplikaciju  za mjeru Ruralnog razvoja RH, Mjera  7, koju će objaviti LAG Moslavina kroz  Natječaj za </w:t>
      </w:r>
      <w:r w:rsidRPr="003570D2">
        <w:rPr>
          <w:rFonts w:ascii="Calibri" w:hAnsi="Calibri"/>
          <w:i/>
          <w:iCs/>
        </w:rPr>
        <w:lastRenderedPageBreak/>
        <w:t xml:space="preserve">provedbu </w:t>
      </w:r>
      <w:proofErr w:type="spellStart"/>
      <w:r w:rsidRPr="003570D2">
        <w:rPr>
          <w:rFonts w:ascii="Calibri" w:hAnsi="Calibri"/>
          <w:i/>
          <w:iCs/>
        </w:rPr>
        <w:t>podmjere</w:t>
      </w:r>
      <w:proofErr w:type="spellEnd"/>
      <w:r w:rsidRPr="003570D2">
        <w:rPr>
          <w:rFonts w:ascii="Calibri" w:hAnsi="Calibri"/>
          <w:i/>
          <w:iCs/>
        </w:rPr>
        <w:t xml:space="preserve"> 19.2. „Provedba operacija unutar CLLD strategije“ – provedba tipa operacije 19.2.1. „Provedba operacija unutar CLLD strategije“. Projektom se predviđa rekonstrukcija i opremanje objekta dječjeg vrtića i uređenje i opremanjem okoliša. Očekivana sredstva sufinanciranja projekta iz Europskog fonda za ruralni razvoj iznose 50.000,00 EUR.</w:t>
      </w:r>
    </w:p>
    <w:p w:rsidR="00F57E79" w:rsidRDefault="00F57E79" w:rsidP="002F6538">
      <w:pPr>
        <w:pStyle w:val="Odlomakpopisa"/>
        <w:jc w:val="both"/>
      </w:pPr>
    </w:p>
    <w:p w:rsidR="008C01E1" w:rsidRPr="00AD2D78" w:rsidRDefault="00E5437F" w:rsidP="00E5437F">
      <w:pPr>
        <w:pStyle w:val="Odlomakpopisa"/>
        <w:tabs>
          <w:tab w:val="left" w:pos="8070"/>
        </w:tabs>
        <w:jc w:val="both"/>
      </w:pPr>
      <w:r>
        <w:tab/>
      </w:r>
    </w:p>
    <w:p w:rsidR="007A3F63" w:rsidRPr="00784582" w:rsidRDefault="007E7C8B" w:rsidP="009F324C">
      <w:pPr>
        <w:ind w:firstLine="708"/>
        <w:jc w:val="both"/>
        <w:rPr>
          <w:b/>
        </w:rPr>
      </w:pPr>
      <w:r>
        <w:rPr>
          <w:b/>
        </w:rPr>
        <w:t>O</w:t>
      </w:r>
      <w:r w:rsidR="00784582" w:rsidRPr="00784582">
        <w:rPr>
          <w:b/>
        </w:rPr>
        <w:t>državanje</w:t>
      </w:r>
      <w:r>
        <w:rPr>
          <w:b/>
        </w:rPr>
        <w:t xml:space="preserve"> komunalne infrastrukture</w:t>
      </w:r>
    </w:p>
    <w:p w:rsidR="00784582" w:rsidRDefault="0015329F" w:rsidP="00784582">
      <w:pPr>
        <w:pStyle w:val="Odlomakpopisa"/>
        <w:numPr>
          <w:ilvl w:val="0"/>
          <w:numId w:val="1"/>
        </w:numPr>
        <w:jc w:val="both"/>
      </w:pPr>
      <w:r>
        <w:t>sve stavke obrazložene su detaljno u Programu održavanja komunalne infrastrukture koji se donosi u Izmjene proračuna Grada,</w:t>
      </w:r>
      <w:r w:rsidR="000F3CA5">
        <w:t xml:space="preserve"> povećavaju se sredstva za održavanje zelenih površina, asfaltiranje tucaničkih cesta te deratizaciju i dezinsekciju. </w:t>
      </w:r>
    </w:p>
    <w:p w:rsidR="00325A98" w:rsidRDefault="00325A98" w:rsidP="009F324C">
      <w:pPr>
        <w:ind w:firstLine="708"/>
        <w:jc w:val="both"/>
        <w:rPr>
          <w:b/>
        </w:rPr>
      </w:pPr>
    </w:p>
    <w:p w:rsidR="00F57E79" w:rsidRDefault="00F57E79" w:rsidP="009F324C">
      <w:pPr>
        <w:ind w:firstLine="708"/>
        <w:jc w:val="both"/>
        <w:rPr>
          <w:b/>
        </w:rPr>
      </w:pPr>
    </w:p>
    <w:p w:rsidR="00F5304C" w:rsidRDefault="00F5304C" w:rsidP="009F324C">
      <w:pPr>
        <w:ind w:firstLine="708"/>
        <w:jc w:val="both"/>
        <w:rPr>
          <w:b/>
        </w:rPr>
      </w:pPr>
    </w:p>
    <w:p w:rsidR="00784582" w:rsidRPr="00325A98" w:rsidRDefault="00325A98" w:rsidP="009F324C">
      <w:pPr>
        <w:ind w:firstLine="708"/>
        <w:jc w:val="both"/>
        <w:rPr>
          <w:b/>
        </w:rPr>
      </w:pPr>
      <w:r w:rsidRPr="00325A98">
        <w:rPr>
          <w:b/>
        </w:rPr>
        <w:t>Prostorno uređenje</w:t>
      </w:r>
    </w:p>
    <w:p w:rsidR="00325A98" w:rsidRDefault="00FA49A8" w:rsidP="00325A98">
      <w:pPr>
        <w:pStyle w:val="Odlomakpopisa"/>
        <w:numPr>
          <w:ilvl w:val="0"/>
          <w:numId w:val="1"/>
        </w:numPr>
        <w:jc w:val="both"/>
      </w:pPr>
      <w:r>
        <w:t xml:space="preserve">povećavaju se </w:t>
      </w:r>
      <w:r w:rsidR="00F5304C">
        <w:t>sredstva  za prostorno uređenje i te</w:t>
      </w:r>
      <w:r w:rsidR="00BB5AA0">
        <w:t xml:space="preserve">hničko tehnološku dokumentaciju, </w:t>
      </w:r>
      <w:r>
        <w:t xml:space="preserve">u skladu sa potrebama izmjena urbanističkih planova na području Grada. </w:t>
      </w:r>
    </w:p>
    <w:p w:rsidR="000F7F3C" w:rsidRDefault="000F7F3C" w:rsidP="000F7F3C">
      <w:pPr>
        <w:jc w:val="both"/>
      </w:pPr>
    </w:p>
    <w:p w:rsidR="00325A98" w:rsidRPr="000F7F3C" w:rsidRDefault="000F7F3C" w:rsidP="009F324C">
      <w:pPr>
        <w:ind w:firstLine="708"/>
        <w:jc w:val="both"/>
        <w:rPr>
          <w:b/>
        </w:rPr>
      </w:pPr>
      <w:r w:rsidRPr="000F7F3C">
        <w:rPr>
          <w:b/>
        </w:rPr>
        <w:t>Održavanje objekata u javnoj funkciji</w:t>
      </w:r>
    </w:p>
    <w:p w:rsidR="000F7F3C" w:rsidRDefault="000F7F3C" w:rsidP="009F324C">
      <w:pPr>
        <w:ind w:firstLine="708"/>
        <w:jc w:val="both"/>
      </w:pPr>
      <w:r>
        <w:t xml:space="preserve">Tekuće održavanje društvenih domova </w:t>
      </w:r>
      <w:r w:rsidR="00FA49A8">
        <w:t xml:space="preserve">smanjuje </w:t>
      </w:r>
      <w:r>
        <w:t xml:space="preserve"> se za </w:t>
      </w:r>
      <w:r w:rsidR="00FA49A8">
        <w:t>5</w:t>
      </w:r>
      <w:r>
        <w:t>0.000 kuna</w:t>
      </w:r>
      <w:r w:rsidR="00FA49A8">
        <w:t xml:space="preserve">. </w:t>
      </w:r>
    </w:p>
    <w:p w:rsidR="00325A98" w:rsidRDefault="00325A98" w:rsidP="009F324C">
      <w:pPr>
        <w:ind w:firstLine="708"/>
        <w:jc w:val="both"/>
      </w:pPr>
    </w:p>
    <w:p w:rsidR="00784582" w:rsidRDefault="00784582" w:rsidP="009F324C">
      <w:pPr>
        <w:ind w:firstLine="708"/>
        <w:jc w:val="both"/>
        <w:rPr>
          <w:b/>
        </w:rPr>
      </w:pPr>
      <w:r w:rsidRPr="00784582">
        <w:rPr>
          <w:b/>
        </w:rPr>
        <w:t xml:space="preserve">Izgradnja </w:t>
      </w:r>
      <w:r w:rsidR="007E7C8B">
        <w:rPr>
          <w:b/>
        </w:rPr>
        <w:t>komunalne infrastrukture</w:t>
      </w:r>
    </w:p>
    <w:p w:rsidR="007642E5" w:rsidRPr="00784582" w:rsidRDefault="007642E5" w:rsidP="009F324C">
      <w:pPr>
        <w:ind w:firstLine="708"/>
        <w:jc w:val="both"/>
        <w:rPr>
          <w:b/>
        </w:rPr>
      </w:pPr>
    </w:p>
    <w:p w:rsidR="007A3F63" w:rsidRDefault="00D77B72" w:rsidP="00406CBE">
      <w:pPr>
        <w:ind w:firstLine="708"/>
      </w:pPr>
      <w:r>
        <w:t xml:space="preserve">detaljno prikazano u Programu građenja objekata komunalne infrastrukture. </w:t>
      </w:r>
    </w:p>
    <w:p w:rsidR="001B5EB1" w:rsidRDefault="001B5EB1" w:rsidP="00406CBE">
      <w:pPr>
        <w:ind w:firstLine="708"/>
      </w:pPr>
    </w:p>
    <w:p w:rsidR="001B5EB1" w:rsidRDefault="001B5EB1" w:rsidP="00406CBE">
      <w:pPr>
        <w:ind w:firstLine="708"/>
      </w:pPr>
    </w:p>
    <w:p w:rsidR="007642E5" w:rsidRDefault="007642E5" w:rsidP="009A2756">
      <w:pPr>
        <w:ind w:left="360" w:firstLine="348"/>
        <w:jc w:val="both"/>
      </w:pPr>
      <w:r>
        <w:t xml:space="preserve">Sredstva po pojedinim programima odnosno investicijama usklađuju se u skladu sa sklopljenim ugovorima, izvedenim radovima, dobivenim potporama te kreditnom zaduženju. </w:t>
      </w:r>
    </w:p>
    <w:p w:rsidR="007642E5" w:rsidRDefault="007642E5" w:rsidP="009A2756">
      <w:pPr>
        <w:ind w:left="360" w:firstLine="348"/>
        <w:jc w:val="both"/>
      </w:pPr>
      <w:r>
        <w:t xml:space="preserve">Za gradnju školske dvorane u Posavskim </w:t>
      </w:r>
      <w:proofErr w:type="spellStart"/>
      <w:r>
        <w:t>Bregima</w:t>
      </w:r>
      <w:proofErr w:type="spellEnd"/>
      <w:r>
        <w:t xml:space="preserve"> Grad će se dodatno zadužiti 7.000.000 kuna, dok će se preostala neutrošena sredstva od postojećeg kreditnog zaduženja utrošiti za dovršenje uređenja Sportskog parka </w:t>
      </w:r>
      <w:proofErr w:type="spellStart"/>
      <w:r>
        <w:t>Zelenjak</w:t>
      </w:r>
      <w:proofErr w:type="spellEnd"/>
      <w:r>
        <w:t xml:space="preserve"> te za uređenje potkrovlja u Domu kulture. </w:t>
      </w:r>
    </w:p>
    <w:p w:rsidR="00F86DC4" w:rsidRDefault="00F86DC4" w:rsidP="009A2756">
      <w:pPr>
        <w:ind w:left="360" w:firstLine="348"/>
        <w:jc w:val="both"/>
      </w:pPr>
      <w:r>
        <w:t xml:space="preserve">Ostale investicije koje su se financirale iz kreditnog zaduženja; kanalizacija Šumećani i </w:t>
      </w:r>
      <w:proofErr w:type="spellStart"/>
      <w:r>
        <w:t>Caginec</w:t>
      </w:r>
      <w:proofErr w:type="spellEnd"/>
      <w:r>
        <w:t xml:space="preserve">, uređenje čestica na </w:t>
      </w:r>
      <w:proofErr w:type="spellStart"/>
      <w:r>
        <w:t>Maznici</w:t>
      </w:r>
      <w:proofErr w:type="spellEnd"/>
      <w:r>
        <w:t xml:space="preserve"> i pored Zgrade INE, tribine na </w:t>
      </w:r>
      <w:proofErr w:type="spellStart"/>
      <w:r>
        <w:t>Zelenjaku</w:t>
      </w:r>
      <w:proofErr w:type="spellEnd"/>
      <w:r>
        <w:t xml:space="preserve">, Šetnica na Lonji – I faza su dovršene. </w:t>
      </w:r>
    </w:p>
    <w:p w:rsidR="00F86DC4" w:rsidRDefault="00F86DC4" w:rsidP="009A2756">
      <w:pPr>
        <w:ind w:left="360" w:firstLine="348"/>
        <w:jc w:val="both"/>
      </w:pPr>
    </w:p>
    <w:p w:rsidR="00D77B72" w:rsidRDefault="007642E5" w:rsidP="009A2756">
      <w:pPr>
        <w:ind w:left="360" w:firstLine="348"/>
        <w:jc w:val="both"/>
      </w:pPr>
      <w:r>
        <w:t xml:space="preserve">Nastavak radova na </w:t>
      </w:r>
      <w:r w:rsidR="009A2756">
        <w:t>Šetnic</w:t>
      </w:r>
      <w:r w:rsidR="00F86DC4">
        <w:t>i</w:t>
      </w:r>
      <w:r w:rsidR="009A2756">
        <w:t xml:space="preserve"> uz rijeku Lonju</w:t>
      </w:r>
      <w:r w:rsidR="000F7F3C">
        <w:t xml:space="preserve"> </w:t>
      </w:r>
      <w:r w:rsidR="00F86DC4">
        <w:t xml:space="preserve">financirati će se iz sredstava </w:t>
      </w:r>
      <w:r w:rsidR="009A2756">
        <w:t xml:space="preserve"> </w:t>
      </w:r>
      <w:r w:rsidR="00F86DC4">
        <w:t>H</w:t>
      </w:r>
      <w:r w:rsidR="009A2756">
        <w:t>rvatsk</w:t>
      </w:r>
      <w:r w:rsidR="00F86DC4">
        <w:t>ih</w:t>
      </w:r>
      <w:r w:rsidR="009A2756">
        <w:t xml:space="preserve"> vod</w:t>
      </w:r>
      <w:r w:rsidR="00F86DC4">
        <w:t xml:space="preserve">a te Državnog proračuna. </w:t>
      </w:r>
    </w:p>
    <w:p w:rsidR="00BC2D7D" w:rsidRDefault="00BC2D7D" w:rsidP="00BC2D7D">
      <w:pPr>
        <w:pStyle w:val="Odlomakpopisa"/>
      </w:pPr>
    </w:p>
    <w:p w:rsidR="00BD01FB" w:rsidRDefault="00BD01FB" w:rsidP="00BC2D7D">
      <w:pPr>
        <w:pStyle w:val="Odlomakpopisa"/>
      </w:pPr>
    </w:p>
    <w:p w:rsidR="004A2811" w:rsidRDefault="004A2811" w:rsidP="004A2811">
      <w:pPr>
        <w:jc w:val="both"/>
      </w:pPr>
    </w:p>
    <w:p w:rsidR="00406CBE" w:rsidRDefault="00406CBE" w:rsidP="00952508"/>
    <w:p w:rsidR="00406CBE" w:rsidRDefault="00406CBE" w:rsidP="00952508"/>
    <w:p w:rsidR="00406CBE" w:rsidRDefault="00406CBE" w:rsidP="00952508"/>
    <w:p w:rsidR="00952508" w:rsidRDefault="00952508"/>
    <w:p w:rsidR="00952508" w:rsidRDefault="00952508"/>
    <w:sectPr w:rsidR="0095250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3C238A"/>
    <w:multiLevelType w:val="hybridMultilevel"/>
    <w:tmpl w:val="F000CD26"/>
    <w:lvl w:ilvl="0" w:tplc="85C2EB14">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
    <w:nsid w:val="175C4E0B"/>
    <w:multiLevelType w:val="hybridMultilevel"/>
    <w:tmpl w:val="5CD6E39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nsid w:val="7C615FC7"/>
    <w:multiLevelType w:val="hybridMultilevel"/>
    <w:tmpl w:val="B66E2920"/>
    <w:lvl w:ilvl="0" w:tplc="F7A2A51C">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508"/>
    <w:rsid w:val="0000148A"/>
    <w:rsid w:val="00035291"/>
    <w:rsid w:val="000467E2"/>
    <w:rsid w:val="00080544"/>
    <w:rsid w:val="000A1D9C"/>
    <w:rsid w:val="000F3CA5"/>
    <w:rsid w:val="000F7F3C"/>
    <w:rsid w:val="001109F2"/>
    <w:rsid w:val="001337A9"/>
    <w:rsid w:val="001340F4"/>
    <w:rsid w:val="0015329F"/>
    <w:rsid w:val="0017010E"/>
    <w:rsid w:val="00171A22"/>
    <w:rsid w:val="001A0521"/>
    <w:rsid w:val="001B5EB1"/>
    <w:rsid w:val="001E5D5A"/>
    <w:rsid w:val="0021268D"/>
    <w:rsid w:val="002B2209"/>
    <w:rsid w:val="002B7E48"/>
    <w:rsid w:val="002D0A4D"/>
    <w:rsid w:val="002F6538"/>
    <w:rsid w:val="00325A98"/>
    <w:rsid w:val="00326C89"/>
    <w:rsid w:val="00332E46"/>
    <w:rsid w:val="003570D2"/>
    <w:rsid w:val="003948C2"/>
    <w:rsid w:val="003B6089"/>
    <w:rsid w:val="003E26D0"/>
    <w:rsid w:val="003F381F"/>
    <w:rsid w:val="003F7402"/>
    <w:rsid w:val="00406CBE"/>
    <w:rsid w:val="0041605A"/>
    <w:rsid w:val="004244E8"/>
    <w:rsid w:val="00456D6F"/>
    <w:rsid w:val="004A215E"/>
    <w:rsid w:val="004A2811"/>
    <w:rsid w:val="004C7FEB"/>
    <w:rsid w:val="004E7DBD"/>
    <w:rsid w:val="00542901"/>
    <w:rsid w:val="005651AA"/>
    <w:rsid w:val="005653A9"/>
    <w:rsid w:val="00567FFB"/>
    <w:rsid w:val="005749D8"/>
    <w:rsid w:val="00665AA0"/>
    <w:rsid w:val="00694696"/>
    <w:rsid w:val="006A5006"/>
    <w:rsid w:val="006A659A"/>
    <w:rsid w:val="006C58A2"/>
    <w:rsid w:val="006D7DAB"/>
    <w:rsid w:val="006F2EB8"/>
    <w:rsid w:val="006F2EFA"/>
    <w:rsid w:val="007642E5"/>
    <w:rsid w:val="00784582"/>
    <w:rsid w:val="007A3F63"/>
    <w:rsid w:val="007A7E66"/>
    <w:rsid w:val="007B57C1"/>
    <w:rsid w:val="007E7C8B"/>
    <w:rsid w:val="007F164F"/>
    <w:rsid w:val="007F195B"/>
    <w:rsid w:val="00810115"/>
    <w:rsid w:val="00840A8D"/>
    <w:rsid w:val="00863FB0"/>
    <w:rsid w:val="00877481"/>
    <w:rsid w:val="008860D9"/>
    <w:rsid w:val="008C01E1"/>
    <w:rsid w:val="008C4D52"/>
    <w:rsid w:val="009119AA"/>
    <w:rsid w:val="0093438B"/>
    <w:rsid w:val="00952508"/>
    <w:rsid w:val="00952F5F"/>
    <w:rsid w:val="00953C2C"/>
    <w:rsid w:val="0096475D"/>
    <w:rsid w:val="009658C8"/>
    <w:rsid w:val="009A2756"/>
    <w:rsid w:val="009F324C"/>
    <w:rsid w:val="00A1207C"/>
    <w:rsid w:val="00A13F23"/>
    <w:rsid w:val="00A46A41"/>
    <w:rsid w:val="00A47EAF"/>
    <w:rsid w:val="00A658A0"/>
    <w:rsid w:val="00AA463F"/>
    <w:rsid w:val="00AB343E"/>
    <w:rsid w:val="00AC4FF3"/>
    <w:rsid w:val="00AD20CA"/>
    <w:rsid w:val="00AD2D78"/>
    <w:rsid w:val="00AF127B"/>
    <w:rsid w:val="00B37848"/>
    <w:rsid w:val="00B47DA6"/>
    <w:rsid w:val="00B82F38"/>
    <w:rsid w:val="00B841F2"/>
    <w:rsid w:val="00BB5AA0"/>
    <w:rsid w:val="00BC2D7D"/>
    <w:rsid w:val="00BD01FB"/>
    <w:rsid w:val="00C367FF"/>
    <w:rsid w:val="00C76EDA"/>
    <w:rsid w:val="00C81A53"/>
    <w:rsid w:val="00C926C3"/>
    <w:rsid w:val="00C95CB4"/>
    <w:rsid w:val="00CC3703"/>
    <w:rsid w:val="00CF0AAC"/>
    <w:rsid w:val="00CF3B2B"/>
    <w:rsid w:val="00D00F89"/>
    <w:rsid w:val="00D1346C"/>
    <w:rsid w:val="00D77B72"/>
    <w:rsid w:val="00DA1A47"/>
    <w:rsid w:val="00DA40DF"/>
    <w:rsid w:val="00DC3960"/>
    <w:rsid w:val="00DC41E6"/>
    <w:rsid w:val="00DF4074"/>
    <w:rsid w:val="00E370A7"/>
    <w:rsid w:val="00E5437F"/>
    <w:rsid w:val="00E9213E"/>
    <w:rsid w:val="00EA783F"/>
    <w:rsid w:val="00EB6041"/>
    <w:rsid w:val="00EF168A"/>
    <w:rsid w:val="00EF4675"/>
    <w:rsid w:val="00EF54F2"/>
    <w:rsid w:val="00F1265E"/>
    <w:rsid w:val="00F252E3"/>
    <w:rsid w:val="00F364AE"/>
    <w:rsid w:val="00F5304C"/>
    <w:rsid w:val="00F56DE1"/>
    <w:rsid w:val="00F57E79"/>
    <w:rsid w:val="00F763B5"/>
    <w:rsid w:val="00F86DC4"/>
    <w:rsid w:val="00FA49A8"/>
    <w:rsid w:val="00FB034B"/>
    <w:rsid w:val="00FF4A1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952508"/>
    <w:pPr>
      <w:ind w:left="720"/>
      <w:contextualSpacing/>
    </w:pPr>
  </w:style>
  <w:style w:type="paragraph" w:styleId="Tekstbalonia">
    <w:name w:val="Balloon Text"/>
    <w:basedOn w:val="Normal"/>
    <w:link w:val="TekstbaloniaChar"/>
    <w:uiPriority w:val="99"/>
    <w:semiHidden/>
    <w:unhideWhenUsed/>
    <w:rsid w:val="00E5437F"/>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E5437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952508"/>
    <w:pPr>
      <w:ind w:left="720"/>
      <w:contextualSpacing/>
    </w:pPr>
  </w:style>
  <w:style w:type="paragraph" w:styleId="Tekstbalonia">
    <w:name w:val="Balloon Text"/>
    <w:basedOn w:val="Normal"/>
    <w:link w:val="TekstbaloniaChar"/>
    <w:uiPriority w:val="99"/>
    <w:semiHidden/>
    <w:unhideWhenUsed/>
    <w:rsid w:val="00E5437F"/>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E5437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7733301">
      <w:bodyDiv w:val="1"/>
      <w:marLeft w:val="0"/>
      <w:marRight w:val="0"/>
      <w:marTop w:val="0"/>
      <w:marBottom w:val="0"/>
      <w:divBdr>
        <w:top w:val="none" w:sz="0" w:space="0" w:color="auto"/>
        <w:left w:val="none" w:sz="0" w:space="0" w:color="auto"/>
        <w:bottom w:val="none" w:sz="0" w:space="0" w:color="auto"/>
        <w:right w:val="none" w:sz="0" w:space="0" w:color="auto"/>
      </w:divBdr>
    </w:div>
    <w:div w:id="1857887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297</TotalTime>
  <Pages>6</Pages>
  <Words>1162</Words>
  <Characters>6629</Characters>
  <Application>Microsoft Office Word</Application>
  <DocSecurity>0</DocSecurity>
  <Lines>55</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Drazena Mucha</dc:creator>
  <cp:lastModifiedBy>Tihana Vukovic Pocuc</cp:lastModifiedBy>
  <cp:revision>11</cp:revision>
  <cp:lastPrinted>2015-05-12T09:25:00Z</cp:lastPrinted>
  <dcterms:created xsi:type="dcterms:W3CDTF">2017-07-12T06:50:00Z</dcterms:created>
  <dcterms:modified xsi:type="dcterms:W3CDTF">2017-07-14T08:17:00Z</dcterms:modified>
</cp:coreProperties>
</file>