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E0" w:rsidRDefault="00EF01E0" w:rsidP="002B37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01E0" w:rsidRPr="00EF01E0" w:rsidRDefault="00EF01E0" w:rsidP="00EF01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C0E5506" wp14:editId="3CE09CAC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01E0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F01E0" w:rsidRPr="00EF01E0" w:rsidRDefault="00EF01E0" w:rsidP="00EF01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F01E0" w:rsidRPr="00EF01E0" w:rsidRDefault="00EF01E0" w:rsidP="00EF01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F01E0" w:rsidRPr="00EF01E0" w:rsidRDefault="00EF01E0" w:rsidP="00EF01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EF01E0" w:rsidRPr="00EF01E0" w:rsidRDefault="00EF01E0" w:rsidP="00EF01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01E0" w:rsidRPr="00EF01E0" w:rsidRDefault="00EF01E0" w:rsidP="00EF01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EF01E0">
        <w:rPr>
          <w:rFonts w:ascii="Arial" w:eastAsia="Times New Roman" w:hAnsi="Arial" w:cs="Arial"/>
          <w:sz w:val="24"/>
          <w:szCs w:val="24"/>
          <w:lang w:eastAsia="hr-HR"/>
        </w:rPr>
        <w:t>022-01/17-01/3</w:t>
      </w:r>
    </w:p>
    <w:p w:rsidR="00EF01E0" w:rsidRPr="00EF01E0" w:rsidRDefault="0077377A" w:rsidP="00EF01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238/10-02-01-01/1-17-25</w:t>
      </w:r>
    </w:p>
    <w:p w:rsidR="00EF01E0" w:rsidRPr="00EF01E0" w:rsidRDefault="00EF01E0" w:rsidP="00EF01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11. rujna </w:t>
      </w:r>
      <w:r w:rsidRPr="00EF01E0">
        <w:rPr>
          <w:rFonts w:ascii="Arial" w:eastAsia="Times New Roman" w:hAnsi="Arial" w:cs="Arial"/>
          <w:sz w:val="24"/>
          <w:szCs w:val="24"/>
          <w:lang w:eastAsia="hr-HR"/>
        </w:rPr>
        <w:t xml:space="preserve">2017.                                             </w:t>
      </w:r>
    </w:p>
    <w:p w:rsidR="00EF01E0" w:rsidRDefault="00EF01E0" w:rsidP="00EF01E0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 xml:space="preserve">   </w:t>
      </w:r>
      <w:r>
        <w:rPr>
          <w:rFonts w:ascii="Arial" w:eastAsia="Calibri" w:hAnsi="Arial" w:cs="Arial"/>
          <w:sz w:val="24"/>
          <w:szCs w:val="24"/>
        </w:rPr>
        <w:t xml:space="preserve">  </w:t>
      </w:r>
    </w:p>
    <w:p w:rsidR="00EF01E0" w:rsidRPr="00EF01E0" w:rsidRDefault="00EF01E0" w:rsidP="00EF01E0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</w:t>
      </w:r>
      <w:r w:rsidRPr="00EF01E0">
        <w:rPr>
          <w:rFonts w:ascii="Arial" w:eastAsia="Calibri" w:hAnsi="Arial" w:cs="Arial"/>
          <w:sz w:val="24"/>
          <w:szCs w:val="24"/>
        </w:rPr>
        <w:t>GRADA</w:t>
      </w:r>
    </w:p>
    <w:p w:rsidR="00EF01E0" w:rsidRPr="00EF01E0" w:rsidRDefault="00EF01E0" w:rsidP="00EF01E0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 xml:space="preserve">n/r Željko </w:t>
      </w:r>
      <w:proofErr w:type="spellStart"/>
      <w:r w:rsidRPr="00EF01E0">
        <w:rPr>
          <w:rFonts w:ascii="Arial" w:eastAsia="Calibri" w:hAnsi="Arial" w:cs="Arial"/>
          <w:sz w:val="24"/>
          <w:szCs w:val="24"/>
        </w:rPr>
        <w:t>Pongrac</w:t>
      </w:r>
      <w:proofErr w:type="spellEnd"/>
      <w:r w:rsidRPr="00EF01E0">
        <w:rPr>
          <w:rFonts w:ascii="Arial" w:eastAsia="Calibri" w:hAnsi="Arial" w:cs="Arial"/>
          <w:sz w:val="24"/>
          <w:szCs w:val="24"/>
        </w:rPr>
        <w:t>, predsjednik</w:t>
      </w:r>
    </w:p>
    <w:p w:rsidR="00EF01E0" w:rsidRDefault="00EF01E0" w:rsidP="00EF01E0">
      <w:pPr>
        <w:pStyle w:val="Bezproreda"/>
      </w:pPr>
    </w:p>
    <w:p w:rsidR="00EF01E0" w:rsidRPr="00EF01E0" w:rsidRDefault="00EF01E0" w:rsidP="000D2482">
      <w:pPr>
        <w:pStyle w:val="Bezproreda"/>
        <w:rPr>
          <w:rFonts w:ascii="Arial" w:hAnsi="Arial" w:cs="Arial"/>
          <w:sz w:val="24"/>
          <w:szCs w:val="24"/>
        </w:rPr>
      </w:pPr>
      <w:r w:rsidRPr="00EF01E0">
        <w:rPr>
          <w:rFonts w:ascii="Arial" w:hAnsi="Arial" w:cs="Arial"/>
          <w:sz w:val="24"/>
          <w:szCs w:val="24"/>
        </w:rPr>
        <w:t>PREDMET: Prijedl</w:t>
      </w:r>
      <w:r w:rsidR="00707791">
        <w:rPr>
          <w:rFonts w:ascii="Arial" w:hAnsi="Arial" w:cs="Arial"/>
          <w:sz w:val="24"/>
          <w:szCs w:val="24"/>
        </w:rPr>
        <w:t xml:space="preserve">og Odluke o dopuni </w:t>
      </w:r>
      <w:r>
        <w:rPr>
          <w:rFonts w:ascii="Arial" w:hAnsi="Arial" w:cs="Arial"/>
          <w:sz w:val="24"/>
          <w:szCs w:val="24"/>
        </w:rPr>
        <w:t>Odluke o izvršavanju</w:t>
      </w:r>
      <w:r w:rsidR="007077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Proračuna Grada Ivanić-Grada za 2017. godinu</w:t>
      </w:r>
    </w:p>
    <w:p w:rsidR="00EF01E0" w:rsidRPr="00EF01E0" w:rsidRDefault="00EF01E0" w:rsidP="00EF01E0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EF01E0" w:rsidRPr="00EF01E0" w:rsidRDefault="00EF01E0" w:rsidP="00EF01E0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Poštovani,</w:t>
      </w:r>
    </w:p>
    <w:p w:rsidR="00EF01E0" w:rsidRPr="00EF01E0" w:rsidRDefault="00EF01E0" w:rsidP="00EF01E0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temeljem članka 55. Statuta Grada Ivanić-</w:t>
      </w:r>
      <w:r w:rsidRPr="00EF01E0">
        <w:rPr>
          <w:rFonts w:ascii="Arial" w:eastAsia="Calibri" w:hAnsi="Arial" w:cs="Arial"/>
          <w:sz w:val="24"/>
          <w:szCs w:val="24"/>
        </w:rPr>
        <w:t>Grada (</w:t>
      </w:r>
      <w:r>
        <w:rPr>
          <w:rFonts w:ascii="Arial" w:eastAsia="Calibri" w:hAnsi="Arial" w:cs="Arial"/>
          <w:sz w:val="24"/>
          <w:szCs w:val="24"/>
        </w:rPr>
        <w:t xml:space="preserve">Službeni glasnik Grada Ivanić-Grada, broj </w:t>
      </w:r>
      <w:r w:rsidRPr="00EF01E0">
        <w:rPr>
          <w:rFonts w:ascii="Arial" w:eastAsia="Calibri" w:hAnsi="Arial" w:cs="Arial"/>
          <w:sz w:val="24"/>
          <w:szCs w:val="24"/>
        </w:rPr>
        <w:t>02/14), gradonače</w:t>
      </w:r>
      <w:r>
        <w:rPr>
          <w:rFonts w:ascii="Arial" w:eastAsia="Calibri" w:hAnsi="Arial" w:cs="Arial"/>
          <w:sz w:val="24"/>
          <w:szCs w:val="24"/>
        </w:rPr>
        <w:t>lnik Grada Ivanić-</w:t>
      </w:r>
      <w:r w:rsidRPr="00EF01E0">
        <w:rPr>
          <w:rFonts w:ascii="Arial" w:eastAsia="Calibri" w:hAnsi="Arial" w:cs="Arial"/>
          <w:sz w:val="24"/>
          <w:szCs w:val="24"/>
        </w:rPr>
        <w:t>Grada utvrdio je prijedlog</w:t>
      </w:r>
    </w:p>
    <w:p w:rsidR="00707791" w:rsidRDefault="00707791" w:rsidP="00B62FC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ODLUKE O DOPUNI </w:t>
      </w:r>
      <w:r w:rsidR="00B62FCD" w:rsidRPr="00B62FCD">
        <w:rPr>
          <w:rFonts w:ascii="Arial" w:hAnsi="Arial" w:cs="Arial"/>
          <w:b/>
          <w:sz w:val="24"/>
          <w:szCs w:val="24"/>
        </w:rPr>
        <w:t xml:space="preserve">ODLUKE O IZVRŠAVANJU PRORAČUNA GRADA </w:t>
      </w:r>
    </w:p>
    <w:p w:rsidR="00B62FCD" w:rsidRPr="00B62FCD" w:rsidRDefault="00B62FCD" w:rsidP="00B62FC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B62FCD">
        <w:rPr>
          <w:rFonts w:ascii="Arial" w:hAnsi="Arial" w:cs="Arial"/>
          <w:b/>
          <w:sz w:val="24"/>
          <w:szCs w:val="24"/>
        </w:rPr>
        <w:t>IVANIĆ-GRADA ZA 2017. GODINU</w:t>
      </w:r>
    </w:p>
    <w:p w:rsidR="00EF01E0" w:rsidRDefault="00EF01E0" w:rsidP="00EF01E0">
      <w:pPr>
        <w:pStyle w:val="Bezproreda"/>
      </w:pPr>
    </w:p>
    <w:p w:rsidR="00B62FCD" w:rsidRDefault="00B62FCD" w:rsidP="00EF01E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F01E0" w:rsidRPr="00EF01E0" w:rsidRDefault="00EF01E0" w:rsidP="00EF01E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F01E0">
        <w:rPr>
          <w:rFonts w:ascii="Arial" w:hAnsi="Arial" w:cs="Arial"/>
          <w:sz w:val="24"/>
          <w:szCs w:val="24"/>
        </w:rPr>
        <w:t>Predlaže se predsjedniku Gradskog vijeća da prethodno navedeni prijedlog po potrebi dostavi nadležnom radnom tijelu</w:t>
      </w:r>
      <w:r>
        <w:rPr>
          <w:rFonts w:ascii="Arial" w:hAnsi="Arial" w:cs="Arial"/>
          <w:sz w:val="24"/>
          <w:szCs w:val="24"/>
        </w:rPr>
        <w:t xml:space="preserve"> Gradskog vijeća Grada Ivanić-</w:t>
      </w:r>
      <w:r w:rsidRPr="00EF01E0">
        <w:rPr>
          <w:rFonts w:ascii="Arial" w:hAnsi="Arial" w:cs="Arial"/>
          <w:sz w:val="24"/>
          <w:szCs w:val="24"/>
        </w:rPr>
        <w:t>Grada kako bi isto dalo svoje mišljenje, odnosno iznijelo određeni prijedlog.</w:t>
      </w:r>
    </w:p>
    <w:p w:rsidR="00EF01E0" w:rsidRPr="00EF01E0" w:rsidRDefault="00EF01E0" w:rsidP="00EF01E0">
      <w:pPr>
        <w:pStyle w:val="Bezproreda"/>
        <w:rPr>
          <w:rFonts w:ascii="Arial" w:hAnsi="Arial" w:cs="Arial"/>
          <w:sz w:val="24"/>
          <w:szCs w:val="24"/>
        </w:rPr>
      </w:pPr>
    </w:p>
    <w:p w:rsidR="00EF01E0" w:rsidRPr="00EF01E0" w:rsidRDefault="00EF01E0" w:rsidP="00EF01E0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EF01E0">
        <w:rPr>
          <w:rFonts w:ascii="Arial" w:hAnsi="Arial" w:cs="Arial"/>
          <w:sz w:val="24"/>
          <w:szCs w:val="24"/>
        </w:rPr>
        <w:t>Za izvjestitelja na sjednici Gradskog vijeća određuje</w:t>
      </w:r>
      <w:r w:rsidRPr="00EF01E0">
        <w:rPr>
          <w:rFonts w:ascii="Arial" w:hAnsi="Arial" w:cs="Arial"/>
          <w:b/>
          <w:sz w:val="24"/>
          <w:szCs w:val="24"/>
        </w:rPr>
        <w:t xml:space="preserve"> </w:t>
      </w:r>
      <w:r w:rsidRPr="00EF01E0">
        <w:rPr>
          <w:rFonts w:ascii="Arial" w:hAnsi="Arial" w:cs="Arial"/>
          <w:sz w:val="24"/>
          <w:szCs w:val="24"/>
        </w:rPr>
        <w:t xml:space="preserve">se </w:t>
      </w:r>
      <w:r>
        <w:rPr>
          <w:rFonts w:ascii="Arial" w:hAnsi="Arial" w:cs="Arial"/>
          <w:sz w:val="24"/>
          <w:szCs w:val="24"/>
        </w:rPr>
        <w:t>Milivoj Maršić, pročelnik Upravnog odjela za financije, gospodarstvo, komunalne djel</w:t>
      </w:r>
      <w:r w:rsidR="00707791">
        <w:rPr>
          <w:rFonts w:ascii="Arial" w:hAnsi="Arial" w:cs="Arial"/>
          <w:sz w:val="24"/>
          <w:szCs w:val="24"/>
        </w:rPr>
        <w:t>atnosti i prost</w:t>
      </w:r>
      <w:r>
        <w:rPr>
          <w:rFonts w:ascii="Arial" w:hAnsi="Arial" w:cs="Arial"/>
          <w:sz w:val="24"/>
          <w:szCs w:val="24"/>
        </w:rPr>
        <w:t>orno planiranje.</w:t>
      </w:r>
    </w:p>
    <w:p w:rsidR="00EF01E0" w:rsidRDefault="00EF01E0" w:rsidP="00EF01E0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EF01E0" w:rsidRPr="00EF01E0" w:rsidRDefault="00EF01E0" w:rsidP="00EF01E0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S poštovanjem,</w:t>
      </w:r>
    </w:p>
    <w:p w:rsidR="00EF01E0" w:rsidRPr="00EF01E0" w:rsidRDefault="00EF01E0" w:rsidP="00EF01E0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GRADONAČELNIK</w:t>
      </w:r>
      <w:r>
        <w:rPr>
          <w:rFonts w:ascii="Arial" w:eastAsia="Calibri" w:hAnsi="Arial" w:cs="Arial"/>
          <w:sz w:val="24"/>
          <w:szCs w:val="24"/>
        </w:rPr>
        <w:t>:</w:t>
      </w:r>
    </w:p>
    <w:p w:rsidR="00EF01E0" w:rsidRPr="00EF01E0" w:rsidRDefault="00EF01E0" w:rsidP="00EF01E0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EF01E0">
        <w:rPr>
          <w:rFonts w:ascii="Arial" w:eastAsia="Calibri" w:hAnsi="Arial" w:cs="Arial"/>
          <w:sz w:val="24"/>
          <w:szCs w:val="24"/>
        </w:rPr>
        <w:t>Javor Bo</w:t>
      </w:r>
      <w:r>
        <w:rPr>
          <w:rFonts w:ascii="Arial" w:eastAsia="Calibri" w:hAnsi="Arial" w:cs="Arial"/>
          <w:sz w:val="24"/>
          <w:szCs w:val="24"/>
        </w:rPr>
        <w:t xml:space="preserve">jan Leš, </w:t>
      </w:r>
      <w:proofErr w:type="spellStart"/>
      <w:r>
        <w:rPr>
          <w:rFonts w:ascii="Arial" w:eastAsia="Calibri" w:hAnsi="Arial" w:cs="Arial"/>
          <w:sz w:val="24"/>
          <w:szCs w:val="24"/>
        </w:rPr>
        <w:t>dr.vet.med</w:t>
      </w:r>
      <w:proofErr w:type="spellEnd"/>
      <w:r>
        <w:rPr>
          <w:rFonts w:ascii="Arial" w:eastAsia="Calibri" w:hAnsi="Arial" w:cs="Arial"/>
          <w:sz w:val="24"/>
          <w:szCs w:val="24"/>
        </w:rPr>
        <w:t>.</w:t>
      </w:r>
    </w:p>
    <w:p w:rsidR="00EF01E0" w:rsidRPr="00EF01E0" w:rsidRDefault="00EF01E0" w:rsidP="00EF01E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F01E0" w:rsidRPr="00EF01E0" w:rsidRDefault="00EF01E0" w:rsidP="00EF01E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A44" w:rsidRDefault="00C51A44" w:rsidP="002B37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2B3761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Zakona o proračunu (Narodne novine, broj </w:t>
      </w:r>
      <w:r w:rsidRPr="002B3761">
        <w:rPr>
          <w:rFonts w:ascii="Arial" w:eastAsia="Times New Roman" w:hAnsi="Arial" w:cs="Arial"/>
          <w:sz w:val="24"/>
          <w:szCs w:val="24"/>
          <w:lang w:eastAsia="hr-HR"/>
        </w:rPr>
        <w:t>87/08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136/12, 15/15) te </w:t>
      </w:r>
      <w:r w:rsidRPr="002B3761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>
        <w:rPr>
          <w:rFonts w:ascii="Arial" w:eastAsia="Times New Roman" w:hAnsi="Arial" w:cs="Arial"/>
          <w:sz w:val="24"/>
          <w:szCs w:val="24"/>
          <w:lang w:eastAsia="hr-HR"/>
        </w:rPr>
        <w:t>35. Statuta Grada Ivanić Grada (Službeni glasnik Grada Ivanić-Grada, broj</w:t>
      </w:r>
      <w:r w:rsidRPr="002B376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02/14), </w:t>
      </w:r>
      <w:r w:rsidRPr="002B3761">
        <w:rPr>
          <w:rFonts w:ascii="Arial" w:eastAsia="Times New Roman" w:hAnsi="Arial" w:cs="Arial"/>
          <w:sz w:val="24"/>
          <w:szCs w:val="24"/>
          <w:lang w:eastAsia="hr-HR"/>
        </w:rPr>
        <w:t>Gradsko vijeće Grada Ivanić Grada na svojoj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__. sjednici održanoj dana ______ </w:t>
      </w:r>
      <w:r w:rsidRPr="002B3761">
        <w:rPr>
          <w:rFonts w:ascii="Arial" w:eastAsia="Times New Roman" w:hAnsi="Arial" w:cs="Arial"/>
          <w:sz w:val="24"/>
          <w:szCs w:val="24"/>
          <w:lang w:eastAsia="hr-HR"/>
        </w:rPr>
        <w:t>2017. godine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sz w:val="24"/>
          <w:szCs w:val="24"/>
          <w:lang w:eastAsia="hr-HR"/>
        </w:rPr>
        <w:t>donijelo je sljedeću</w:t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38FE" w:rsidRDefault="001D38FE" w:rsidP="002B37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L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:rsidR="00707791" w:rsidRDefault="00707791" w:rsidP="003A4E4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dopuni </w:t>
      </w:r>
      <w:r w:rsidR="002B3761"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Odluke o izvršavanju Prora</w:t>
      </w:r>
      <w:r w:rsidR="002B37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čuna Grada </w:t>
      </w:r>
    </w:p>
    <w:p w:rsidR="002B3761" w:rsidRPr="002B3761" w:rsidRDefault="002B3761" w:rsidP="003A4E4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Ivanić-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Grada za 2017.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godinu</w:t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07791" w:rsidRDefault="00707791" w:rsidP="002B37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Članak 10. dopunjuje se i glasi:</w:t>
      </w: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Grad Ivanić-Grad u 2017. godini će se zadužiti u iznosu 7.000.000,00  kuna.</w:t>
      </w: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Na dan 31.12.2017. godine ukupni dug iznositi će 31.674.452 kune.</w:t>
      </w: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Ostali članci 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Odluke o izvršavanju Proračuna Grada Ivanić-Grada za 2017.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godinu (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Službeni glasnik Grada Ivanić-Grada, broj 09/16) ostaju neizmijenjeni.</w:t>
      </w: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707791" w:rsidRPr="00D577D6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Pr="00D577D6" w:rsidRDefault="00707791" w:rsidP="000D24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bookmarkStart w:id="0" w:name="_GoBack"/>
      <w:bookmarkEnd w:id="0"/>
      <w:r w:rsidRPr="00D577D6">
        <w:rPr>
          <w:rFonts w:ascii="Arial" w:eastAsia="Times New Roman" w:hAnsi="Arial" w:cs="Arial"/>
          <w:sz w:val="24"/>
          <w:szCs w:val="24"/>
          <w:lang w:eastAsia="hr-HR"/>
        </w:rPr>
        <w:t>Ova Odluka stupa na snagu danom donošenja, a objavit će se u Službenom glasniku Grada Ivanić-Grada.</w:t>
      </w:r>
    </w:p>
    <w:p w:rsidR="00707791" w:rsidRDefault="00707791" w:rsidP="002B37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Default="00707791" w:rsidP="007077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761" w:rsidRPr="002B3761" w:rsidRDefault="002B3761" w:rsidP="007077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>REPUBLIKA HRVATSKA</w:t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 xml:space="preserve">ZAGREBAČKA ŽUPANIJA </w:t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>GRAD IVANIĆ GRAD</w:t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>GRADSKO VIJEĆE</w:t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pl-PL" w:eastAsia="hr-HR"/>
        </w:rPr>
      </w:pPr>
    </w:p>
    <w:p w:rsidR="001A58C9" w:rsidRDefault="001A58C9" w:rsidP="002B37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pl-PL" w:eastAsia="hr-HR"/>
        </w:rPr>
      </w:pP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KLASA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: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           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Predsjednik Gradskog vije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>ć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a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>:</w:t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URBROJ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: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Ivani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>ć-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Grad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                    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val="pl-PL" w:eastAsia="hr-HR"/>
        </w:rPr>
        <w:t>, pravnik kriminalist</w:t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2B3761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</w:p>
    <w:p w:rsidR="002B3761" w:rsidRPr="002B3761" w:rsidRDefault="002B3761" w:rsidP="002B37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7791" w:rsidRDefault="00707791"/>
    <w:p w:rsidR="00707791" w:rsidRDefault="00707791"/>
    <w:p w:rsidR="004E6336" w:rsidRDefault="004E63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9"/>
      </w:tblGrid>
      <w:tr w:rsidR="004E6336" w:rsidRPr="004E6336" w:rsidTr="007819B8">
        <w:tc>
          <w:tcPr>
            <w:tcW w:w="4644" w:type="dxa"/>
          </w:tcPr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4E633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 w:rsidR="00707791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uke o dopuni </w:t>
            </w: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Odluke o izvršavanju Proračuna Grada Ivanić-Grada za 2017. godinu</w:t>
            </w: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4E6336" w:rsidRPr="004E6336" w:rsidTr="007819B8">
        <w:tc>
          <w:tcPr>
            <w:tcW w:w="4644" w:type="dxa"/>
          </w:tcPr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sz w:val="24"/>
                <w:szCs w:val="24"/>
              </w:rPr>
              <w:t>Temeljem čl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anka 14. Zakona o proračunu </w:t>
            </w:r>
            <w:r w:rsidRPr="004E6336">
              <w:rPr>
                <w:rFonts w:ascii="Arial" w:eastAsiaTheme="minorEastAsia" w:hAnsi="Arial" w:cs="Arial"/>
                <w:sz w:val="24"/>
                <w:szCs w:val="24"/>
              </w:rPr>
              <w:t>(Narodne novine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>, broj 87/08, 136/12 i 15/15</w:t>
            </w:r>
            <w:r w:rsidRPr="004E6336">
              <w:rPr>
                <w:rFonts w:ascii="Arial" w:eastAsiaTheme="minorEastAsia" w:hAnsi="Arial" w:cs="Arial"/>
                <w:sz w:val="24"/>
                <w:szCs w:val="24"/>
              </w:rPr>
              <w:t>) i članka 35. Statuta Grada Ivanić-Grada (Službeni glasnik, broj 02/14)</w:t>
            </w:r>
          </w:p>
        </w:tc>
      </w:tr>
      <w:tr w:rsidR="004E6336" w:rsidRPr="004E6336" w:rsidTr="007819B8">
        <w:tc>
          <w:tcPr>
            <w:tcW w:w="4644" w:type="dxa"/>
          </w:tcPr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>
              <w:rPr>
                <w:rFonts w:ascii="Arial" w:eastAsiaTheme="minorEastAsia" w:hAnsi="Arial" w:cs="Arial"/>
                <w:iCs/>
                <w:color w:val="000000"/>
                <w:sz w:val="24"/>
                <w:szCs w:val="24"/>
                <w:lang w:eastAsia="hr-HR"/>
              </w:rPr>
              <w:t>financije, gospodarstvo, komunalne djelatnosti i prostorno planiranje</w:t>
            </w:r>
          </w:p>
        </w:tc>
      </w:tr>
      <w:tr w:rsidR="004E6336" w:rsidRPr="004E6336" w:rsidTr="007819B8">
        <w:tc>
          <w:tcPr>
            <w:tcW w:w="4644" w:type="dxa"/>
          </w:tcPr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E6336" w:rsidRPr="004E6336" w:rsidRDefault="004E6336" w:rsidP="004E6336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E6336" w:rsidRPr="004E6336" w:rsidRDefault="004E6336" w:rsidP="004E633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4E6336" w:rsidRPr="004E6336" w:rsidRDefault="004E6336" w:rsidP="004E6336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4E6336" w:rsidRDefault="004E6336" w:rsidP="004E6336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  <w:r w:rsidRPr="004E6336">
        <w:rPr>
          <w:rFonts w:ascii="Arial" w:eastAsiaTheme="minorEastAsia" w:hAnsi="Arial" w:cs="Arial"/>
          <w:b/>
          <w:sz w:val="24"/>
          <w:szCs w:val="24"/>
          <w:lang w:eastAsia="hr-HR"/>
        </w:rPr>
        <w:t>OBRAZLOŽENJE:</w:t>
      </w:r>
    </w:p>
    <w:p w:rsidR="007A5DFE" w:rsidRDefault="007A5DFE" w:rsidP="004E6336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7A5DFE" w:rsidRDefault="007A5DFE" w:rsidP="007A5DFE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7A5DFE">
        <w:rPr>
          <w:rFonts w:ascii="Arial" w:eastAsiaTheme="minorEastAsia" w:hAnsi="Arial" w:cs="Arial"/>
          <w:sz w:val="24"/>
          <w:szCs w:val="24"/>
          <w:lang w:eastAsia="hr-HR"/>
        </w:rPr>
        <w:t>I.</w:t>
      </w: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 PRAVNI TEMELJ ZA DONOŠENJE ODLUKE</w:t>
      </w:r>
    </w:p>
    <w:p w:rsidR="0062233C" w:rsidRDefault="0062233C" w:rsidP="007A5DFE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7A5DFE" w:rsidRDefault="007A5DFE" w:rsidP="007A5DFE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>Pravni temelj za donošenje ove Odluke su odredbe članka 14. Zakona o proračunu („Narodne novine“, broj 87/08, 136/12 i 15/15), kojima se propisuje obveza donošenja odluke o izvršavanju pr</w:t>
      </w:r>
      <w:r w:rsidR="00404676">
        <w:rPr>
          <w:rFonts w:ascii="Arial" w:eastAsiaTheme="minorEastAsia" w:hAnsi="Arial" w:cs="Arial"/>
          <w:sz w:val="24"/>
          <w:szCs w:val="24"/>
          <w:lang w:eastAsia="hr-HR"/>
        </w:rPr>
        <w:t>oračuna uz proračun jedinice</w:t>
      </w: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 lokalne i područne (regionalne) samouprave, te njezin sadržaj.</w:t>
      </w:r>
    </w:p>
    <w:p w:rsidR="007A5DFE" w:rsidRDefault="007A5DFE" w:rsidP="007A5DFE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62233C" w:rsidRDefault="007A5DFE" w:rsidP="007A5DFE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II. </w:t>
      </w:r>
      <w:r>
        <w:rPr>
          <w:rFonts w:ascii="Arial" w:eastAsiaTheme="minorEastAsia" w:hAnsi="Arial" w:cs="Arial"/>
          <w:sz w:val="24"/>
          <w:szCs w:val="24"/>
        </w:rPr>
        <w:t>OBRAZLOŽENJE ODREDABA ODLUKE</w:t>
      </w:r>
    </w:p>
    <w:p w:rsidR="007A5DFE" w:rsidRDefault="007A5DFE" w:rsidP="007A5DFE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S obzirom da se tijekom 2017. godine ukazala potreba za novim kreditnim zaduženjem Grada Ivanić-Grada u iznosu od 7.000.000,00 kuna, potrebno je donijet</w:t>
      </w:r>
      <w:r w:rsidR="00707791">
        <w:rPr>
          <w:rFonts w:ascii="Arial" w:eastAsiaTheme="minorEastAsia" w:hAnsi="Arial" w:cs="Arial"/>
          <w:sz w:val="24"/>
          <w:szCs w:val="24"/>
        </w:rPr>
        <w:t xml:space="preserve">i Odluku o dopuni </w:t>
      </w:r>
      <w:r>
        <w:rPr>
          <w:rFonts w:ascii="Arial" w:eastAsiaTheme="minorEastAsia" w:hAnsi="Arial" w:cs="Arial"/>
          <w:sz w:val="24"/>
          <w:szCs w:val="24"/>
        </w:rPr>
        <w:t>Odluke o izvršavanju Proračuna Grada Iva</w:t>
      </w:r>
      <w:r w:rsidR="00DF104F">
        <w:rPr>
          <w:rFonts w:ascii="Arial" w:eastAsiaTheme="minorEastAsia" w:hAnsi="Arial" w:cs="Arial"/>
          <w:sz w:val="24"/>
          <w:szCs w:val="24"/>
        </w:rPr>
        <w:t>nić-Grada za 2017. godinu na način da, sukladno članku 1</w:t>
      </w:r>
      <w:r w:rsidR="00404676">
        <w:rPr>
          <w:rFonts w:ascii="Arial" w:eastAsiaTheme="minorEastAsia" w:hAnsi="Arial" w:cs="Arial"/>
          <w:sz w:val="24"/>
          <w:szCs w:val="24"/>
        </w:rPr>
        <w:t xml:space="preserve">4. Zakonu o proračunu, obuhvaća podatke o sveukupnom zaduživanju </w:t>
      </w:r>
      <w:r w:rsidR="00DF104F">
        <w:rPr>
          <w:rFonts w:ascii="Arial" w:eastAsiaTheme="minorEastAsia" w:hAnsi="Arial" w:cs="Arial"/>
          <w:sz w:val="24"/>
          <w:szCs w:val="24"/>
        </w:rPr>
        <w:t>Grada Ivanić-Grada u 2017. godini.</w:t>
      </w:r>
    </w:p>
    <w:p w:rsidR="00404676" w:rsidRPr="004E6336" w:rsidRDefault="00404676" w:rsidP="00404676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Stoga se predlaže </w:t>
      </w:r>
      <w:r w:rsidR="00DF104F">
        <w:rPr>
          <w:rFonts w:ascii="Arial" w:eastAsiaTheme="minorEastAsia" w:hAnsi="Arial" w:cs="Arial"/>
          <w:sz w:val="24"/>
          <w:szCs w:val="24"/>
        </w:rPr>
        <w:t>Gradskom vi</w:t>
      </w:r>
      <w:r>
        <w:rPr>
          <w:rFonts w:ascii="Arial" w:eastAsiaTheme="minorEastAsia" w:hAnsi="Arial" w:cs="Arial"/>
          <w:sz w:val="24"/>
          <w:szCs w:val="24"/>
        </w:rPr>
        <w:t xml:space="preserve">jeću da usvoji </w:t>
      </w:r>
      <w:r w:rsidRPr="004E6336"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>Odl</w:t>
      </w:r>
      <w:r w:rsidR="00707791"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 xml:space="preserve">uku o dopuni </w:t>
      </w:r>
      <w:r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>Odluke o izvršavanju Proračuna Grada Ivanić-Grada za 2017. godinu.</w:t>
      </w:r>
    </w:p>
    <w:p w:rsidR="00DF104F" w:rsidRPr="007A5DFE" w:rsidRDefault="00DF104F" w:rsidP="007A5DFE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4E6336" w:rsidRDefault="004E6336"/>
    <w:sectPr w:rsidR="004E6336" w:rsidSect="002B3761">
      <w:pgSz w:w="11907" w:h="16834" w:code="9"/>
      <w:pgMar w:top="1417" w:right="1417" w:bottom="1417" w:left="141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34752"/>
    <w:multiLevelType w:val="hybridMultilevel"/>
    <w:tmpl w:val="17C2B09E"/>
    <w:lvl w:ilvl="0" w:tplc="7610D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F6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592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482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65A0"/>
    <w:rsid w:val="001972B6"/>
    <w:rsid w:val="00197EDC"/>
    <w:rsid w:val="001A0F12"/>
    <w:rsid w:val="001A1371"/>
    <w:rsid w:val="001A56E5"/>
    <w:rsid w:val="001A58C9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8FE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2E2E"/>
    <w:rsid w:val="002B321F"/>
    <w:rsid w:val="002B3761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4E4B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4676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336"/>
    <w:rsid w:val="004E6609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33C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204"/>
    <w:rsid w:val="00704B37"/>
    <w:rsid w:val="00705912"/>
    <w:rsid w:val="0070622F"/>
    <w:rsid w:val="00707791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2CF6"/>
    <w:rsid w:val="00773134"/>
    <w:rsid w:val="0077377A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5DFE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FD9"/>
    <w:rsid w:val="008962CF"/>
    <w:rsid w:val="0089632B"/>
    <w:rsid w:val="00896648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2115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CD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1A44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56CA"/>
    <w:rsid w:val="00D45714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04F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01E0"/>
    <w:rsid w:val="00EF10F6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A280F-EAC8-4637-A15B-AF366514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F01E0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A5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17</cp:revision>
  <dcterms:created xsi:type="dcterms:W3CDTF">2017-09-08T14:36:00Z</dcterms:created>
  <dcterms:modified xsi:type="dcterms:W3CDTF">2017-09-14T11:27:00Z</dcterms:modified>
</cp:coreProperties>
</file>