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F7D7D7C" wp14:editId="5C43B3A8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022-01/17-01/3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238/10-02-01-01/1-17-27</w:t>
      </w:r>
    </w:p>
    <w:p w:rsidR="00A227D0" w:rsidRPr="00EF01E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 xml:space="preserve">2017.                                             </w:t>
      </w:r>
    </w:p>
    <w:p w:rsidR="00A227D0" w:rsidRDefault="00A227D0" w:rsidP="00A227D0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 xml:space="preserve">  </w:t>
      </w:r>
    </w:p>
    <w:p w:rsidR="00A227D0" w:rsidRPr="00EF01E0" w:rsidRDefault="00A227D0" w:rsidP="00A227D0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</w:t>
      </w:r>
      <w:r w:rsidRPr="00EF01E0">
        <w:rPr>
          <w:rFonts w:ascii="Arial" w:eastAsia="Calibri" w:hAnsi="Arial" w:cs="Arial"/>
          <w:sz w:val="24"/>
          <w:szCs w:val="24"/>
        </w:rPr>
        <w:t>GRADA</w:t>
      </w:r>
    </w:p>
    <w:p w:rsidR="00A227D0" w:rsidRPr="00EF01E0" w:rsidRDefault="00A227D0" w:rsidP="00A227D0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 xml:space="preserve">n/r Željko </w:t>
      </w:r>
      <w:proofErr w:type="spellStart"/>
      <w:r w:rsidRPr="00EF01E0">
        <w:rPr>
          <w:rFonts w:ascii="Arial" w:eastAsia="Calibri" w:hAnsi="Arial" w:cs="Arial"/>
          <w:sz w:val="24"/>
          <w:szCs w:val="24"/>
        </w:rPr>
        <w:t>Pongrac</w:t>
      </w:r>
      <w:proofErr w:type="spellEnd"/>
      <w:r w:rsidRPr="00EF01E0">
        <w:rPr>
          <w:rFonts w:ascii="Arial" w:eastAsia="Calibri" w:hAnsi="Arial" w:cs="Arial"/>
          <w:sz w:val="24"/>
          <w:szCs w:val="24"/>
        </w:rPr>
        <w:t>, predsjednik</w:t>
      </w:r>
    </w:p>
    <w:p w:rsidR="00A227D0" w:rsidRDefault="00A227D0" w:rsidP="00A227D0">
      <w:pPr>
        <w:pStyle w:val="Bezproreda"/>
      </w:pPr>
    </w:p>
    <w:p w:rsidR="00A227D0" w:rsidRPr="00EF01E0" w:rsidRDefault="00A227D0" w:rsidP="00A227D0">
      <w:pPr>
        <w:pStyle w:val="Bezproreda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PREDMET: Prijedl</w:t>
      </w:r>
      <w:r>
        <w:rPr>
          <w:rFonts w:ascii="Arial" w:hAnsi="Arial" w:cs="Arial"/>
          <w:sz w:val="24"/>
          <w:szCs w:val="24"/>
        </w:rPr>
        <w:t>og Odluke o izmjeni Odluke o kreditnom zaduženju Grada Ivanić-Grada</w:t>
      </w:r>
    </w:p>
    <w:p w:rsidR="00A227D0" w:rsidRPr="00EF01E0" w:rsidRDefault="00A227D0" w:rsidP="00A227D0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A227D0" w:rsidRPr="00EF01E0" w:rsidRDefault="00A227D0" w:rsidP="00A227D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Poštovani,</w:t>
      </w:r>
    </w:p>
    <w:p w:rsidR="00A227D0" w:rsidRPr="00EF01E0" w:rsidRDefault="00A227D0" w:rsidP="00A227D0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temeljem članka 55. Statuta Grada Ivanić-</w:t>
      </w:r>
      <w:r w:rsidRPr="00EF01E0">
        <w:rPr>
          <w:rFonts w:ascii="Arial" w:eastAsia="Calibri" w:hAnsi="Arial" w:cs="Arial"/>
          <w:sz w:val="24"/>
          <w:szCs w:val="24"/>
        </w:rPr>
        <w:t>Grada (</w:t>
      </w:r>
      <w:r>
        <w:rPr>
          <w:rFonts w:ascii="Arial" w:eastAsia="Calibri" w:hAnsi="Arial" w:cs="Arial"/>
          <w:sz w:val="24"/>
          <w:szCs w:val="24"/>
        </w:rPr>
        <w:t xml:space="preserve">Službeni glasnik Grada Ivanić-Grada, broj </w:t>
      </w:r>
      <w:r w:rsidRPr="00EF01E0">
        <w:rPr>
          <w:rFonts w:ascii="Arial" w:eastAsia="Calibri" w:hAnsi="Arial" w:cs="Arial"/>
          <w:sz w:val="24"/>
          <w:szCs w:val="24"/>
        </w:rPr>
        <w:t>02/14), gradonače</w:t>
      </w:r>
      <w:r>
        <w:rPr>
          <w:rFonts w:ascii="Arial" w:eastAsia="Calibri" w:hAnsi="Arial" w:cs="Arial"/>
          <w:sz w:val="24"/>
          <w:szCs w:val="24"/>
        </w:rPr>
        <w:t>lnik Grada Ivanić-</w:t>
      </w:r>
      <w:r w:rsidRPr="00EF01E0">
        <w:rPr>
          <w:rFonts w:ascii="Arial" w:eastAsia="Calibri" w:hAnsi="Arial" w:cs="Arial"/>
          <w:sz w:val="24"/>
          <w:szCs w:val="24"/>
        </w:rPr>
        <w:t>Grada utvrdio je prijedlog</w:t>
      </w:r>
    </w:p>
    <w:p w:rsidR="00A227D0" w:rsidRDefault="00A227D0" w:rsidP="00A227D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 IZMJENI ODLUKE O KREDITNOM ZADUŽENJU </w:t>
      </w:r>
    </w:p>
    <w:p w:rsidR="00A227D0" w:rsidRPr="00B62FCD" w:rsidRDefault="00A227D0" w:rsidP="00A227D0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GRADA IVANIĆ-GRADA</w:t>
      </w:r>
    </w:p>
    <w:p w:rsidR="00A227D0" w:rsidRDefault="00A227D0" w:rsidP="00A227D0">
      <w:pPr>
        <w:pStyle w:val="Bezproreda"/>
      </w:pPr>
    </w:p>
    <w:p w:rsidR="00A227D0" w:rsidRDefault="00A227D0" w:rsidP="00A227D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227D0" w:rsidRPr="00EF01E0" w:rsidRDefault="00A227D0" w:rsidP="00A227D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Predlaže se predsjedniku Gradskog vijeća da prethodno navedeni prijedlog po potrebi dostavi nadležnom radnom tijelu</w:t>
      </w:r>
      <w:r>
        <w:rPr>
          <w:rFonts w:ascii="Arial" w:hAnsi="Arial" w:cs="Arial"/>
          <w:sz w:val="24"/>
          <w:szCs w:val="24"/>
        </w:rPr>
        <w:t xml:space="preserve"> Gradskog vijeća Grada Ivanić-</w:t>
      </w:r>
      <w:r w:rsidRPr="00EF01E0">
        <w:rPr>
          <w:rFonts w:ascii="Arial" w:hAnsi="Arial" w:cs="Arial"/>
          <w:sz w:val="24"/>
          <w:szCs w:val="24"/>
        </w:rPr>
        <w:t>Grada kako bi isto dalo svoje mišljenje, odnosno iznijelo određeni prijedlog.</w:t>
      </w:r>
    </w:p>
    <w:p w:rsidR="00A227D0" w:rsidRPr="00EF01E0" w:rsidRDefault="00A227D0" w:rsidP="00A227D0">
      <w:pPr>
        <w:pStyle w:val="Bezproreda"/>
        <w:rPr>
          <w:rFonts w:ascii="Arial" w:hAnsi="Arial" w:cs="Arial"/>
          <w:sz w:val="24"/>
          <w:szCs w:val="24"/>
        </w:rPr>
      </w:pPr>
    </w:p>
    <w:p w:rsidR="00A227D0" w:rsidRPr="00EF01E0" w:rsidRDefault="00A227D0" w:rsidP="00A227D0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Za izvjestitelja na sjednici Gradskog vijeća određuje</w:t>
      </w:r>
      <w:r w:rsidRPr="00EF01E0">
        <w:rPr>
          <w:rFonts w:ascii="Arial" w:hAnsi="Arial" w:cs="Arial"/>
          <w:b/>
          <w:sz w:val="24"/>
          <w:szCs w:val="24"/>
        </w:rPr>
        <w:t xml:space="preserve"> </w:t>
      </w:r>
      <w:r w:rsidRPr="00EF01E0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Milivoj Maršić, pročelnik Upravnog odjela za financije, gospodarstvo, komunalne djelatnosti i prostorno planiranje.</w:t>
      </w:r>
    </w:p>
    <w:p w:rsidR="00A227D0" w:rsidRDefault="00A227D0" w:rsidP="00A227D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A227D0" w:rsidRPr="00EF01E0" w:rsidRDefault="00A227D0" w:rsidP="00A227D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S poštovanjem,</w:t>
      </w:r>
    </w:p>
    <w:p w:rsidR="00A227D0" w:rsidRPr="00EF01E0" w:rsidRDefault="00A227D0" w:rsidP="00A227D0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GRADONAČELNIK</w:t>
      </w:r>
      <w:r>
        <w:rPr>
          <w:rFonts w:ascii="Arial" w:eastAsia="Calibri" w:hAnsi="Arial" w:cs="Arial"/>
          <w:sz w:val="24"/>
          <w:szCs w:val="24"/>
        </w:rPr>
        <w:t>:</w:t>
      </w:r>
    </w:p>
    <w:p w:rsidR="00A227D0" w:rsidRPr="00EF01E0" w:rsidRDefault="00A227D0" w:rsidP="00A227D0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EF01E0">
        <w:rPr>
          <w:rFonts w:ascii="Arial" w:eastAsia="Calibri" w:hAnsi="Arial" w:cs="Arial"/>
          <w:sz w:val="24"/>
          <w:szCs w:val="24"/>
        </w:rPr>
        <w:t>Javor Bo</w:t>
      </w:r>
      <w:r>
        <w:rPr>
          <w:rFonts w:ascii="Arial" w:eastAsia="Calibri" w:hAnsi="Arial" w:cs="Arial"/>
          <w:sz w:val="24"/>
          <w:szCs w:val="24"/>
        </w:rPr>
        <w:t xml:space="preserve">jan Leš, </w:t>
      </w:r>
      <w:proofErr w:type="spellStart"/>
      <w:r>
        <w:rPr>
          <w:rFonts w:ascii="Arial" w:eastAsia="Calibri" w:hAnsi="Arial" w:cs="Arial"/>
          <w:sz w:val="24"/>
          <w:szCs w:val="24"/>
        </w:rPr>
        <w:t>dr.vet.med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:rsidR="00A227D0" w:rsidRPr="00EF01E0" w:rsidRDefault="00A227D0" w:rsidP="00A227D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EF01E0" w:rsidRDefault="00A227D0" w:rsidP="00A227D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2275EA" w:rsidRDefault="00A227D0" w:rsidP="00A227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75EA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Temeljem članka 35. Zakona o lokalnoj i područnoj (regionalnoj) samoupravi (Narodne novine, broj 33/01, 60/01 – vjerodostojno tumačenje, 129/05, </w:t>
      </w:r>
      <w:r>
        <w:rPr>
          <w:rFonts w:ascii="Arial" w:eastAsia="Times New Roman" w:hAnsi="Arial" w:cs="Arial"/>
          <w:sz w:val="24"/>
          <w:szCs w:val="24"/>
          <w:lang w:eastAsia="hr-HR"/>
        </w:rPr>
        <w:t>109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150/11,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144/12, 19/13 – pročišćeni tekst i 137/15), članka 87. Zakona o proračunu (Narodne novi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ne,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87/08, 136/12 i 15/15), članka 10. stavka 1. točke 5. Pravilnika o postupku zaduživanja te davanja jamstva i suglasnosti jedinica lokalne i područne (regiona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lne) samouprave (Narodne novine,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55/09 i 139/10) te članka 35. Statuta Grada Ivanić-Grada (Službeni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glasnik,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02/14), Gradsko vijeć</w:t>
      </w:r>
      <w:r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. sj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ednici održanoj dana ______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2017. godine donijelo je sljedeću</w:t>
      </w: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izmjeni Odluke o kreditnom zaduženju Grada Ivanić-Grada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Članak 2. točka 2. mijenja se i glasi:</w:t>
      </w: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2275EA" w:rsidRDefault="00A227D0" w:rsidP="00A227D0">
      <w:pPr>
        <w:pStyle w:val="Odlomakpopisa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kamatna stopa iznosi 2,5 % godišnje, fiksna</w:t>
      </w: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Ostali članci 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Od</w:t>
      </w:r>
      <w:r>
        <w:rPr>
          <w:rFonts w:ascii="Arial" w:eastAsia="Times New Roman" w:hAnsi="Arial" w:cs="Arial"/>
          <w:sz w:val="24"/>
          <w:szCs w:val="24"/>
          <w:lang w:eastAsia="hr-HR"/>
        </w:rPr>
        <w:t>luke o kreditnom zaduženju Grada Ivanić-Grada (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Službeni gla</w:t>
      </w:r>
      <w:r>
        <w:rPr>
          <w:rFonts w:ascii="Arial" w:eastAsia="Times New Roman" w:hAnsi="Arial" w:cs="Arial"/>
          <w:sz w:val="24"/>
          <w:szCs w:val="24"/>
          <w:lang w:eastAsia="hr-HR"/>
        </w:rPr>
        <w:t>snik Grada Ivanić-Grada, broj 03/17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) ostaju neizmijenjeni.</w:t>
      </w: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D577D6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Ova Odluka stupa na snagu danom donošenja, a objavit će se u Službenom glasniku Grada Ivanić-Grada.</w:t>
      </w: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REPUBLIKA HRVATSKA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 xml:space="preserve">ZAGREBAČKA ŽUPANIJA 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 IVANIĆ GRAD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GRADSKO VIJEĆE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A227D0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KLASA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 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Predsjednik Gradskog vije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: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URBROJ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Ivani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ć-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Grad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               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pl-PL" w:eastAsia="hr-HR"/>
        </w:rPr>
        <w:t>, pravnik kriminalist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A227D0" w:rsidRPr="002B3761" w:rsidRDefault="00A227D0" w:rsidP="00A22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27D0" w:rsidRDefault="00A227D0" w:rsidP="00A227D0"/>
    <w:p w:rsidR="00A227D0" w:rsidRDefault="00A227D0" w:rsidP="00A227D0"/>
    <w:p w:rsidR="00A227D0" w:rsidRDefault="00A227D0" w:rsidP="00A227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9"/>
      </w:tblGrid>
      <w:tr w:rsidR="00A227D0" w:rsidRPr="004E6336" w:rsidTr="00EA0AFA">
        <w:tc>
          <w:tcPr>
            <w:tcW w:w="4644" w:type="dxa"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uke o izmjeni Odluke o kreditnom zaduženju Grada Ivanić-Grada</w:t>
            </w: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A227D0" w:rsidRPr="004E6336" w:rsidTr="00EA0AFA">
        <w:tc>
          <w:tcPr>
            <w:tcW w:w="4644" w:type="dxa"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Temeljem čl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anka 35. Zakona o lokalnoj i područnoj (regionalnoj) samoupravi (NN 33/01, 60/01, 129/05, 109/07, 125/08, 36/09, 150/11, 144/12, 19/13, 137/15), članka 87. Zakona o proračunu (NN 87/08, 136/12, 15/15), članka 10. st. 1. t. 5. Pravilnika o postupku zaduživanja te davanja jamstva i suglasnosti jedinica lokalne i područne (regionalne) samouprave (NN 55/09, 139/10) </w:t>
            </w: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i članka 35. Statuta Grada Ivanić-Grada (Službeni glasnik, broj 02/14)</w:t>
            </w:r>
          </w:p>
        </w:tc>
      </w:tr>
      <w:tr w:rsidR="00A227D0" w:rsidRPr="004E6336" w:rsidTr="00EA0AFA">
        <w:tc>
          <w:tcPr>
            <w:tcW w:w="4644" w:type="dxa"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Theme="minorEastAsia" w:hAnsi="Arial" w:cs="Arial"/>
                <w:iCs/>
                <w:color w:val="000000"/>
                <w:sz w:val="24"/>
                <w:szCs w:val="24"/>
                <w:lang w:eastAsia="hr-HR"/>
              </w:rPr>
              <w:t>financije, gospodarstvo, komunalne djelatnosti i prostorno planiranje</w:t>
            </w:r>
          </w:p>
        </w:tc>
      </w:tr>
      <w:tr w:rsidR="00A227D0" w:rsidRPr="004E6336" w:rsidTr="00EA0AFA">
        <w:tc>
          <w:tcPr>
            <w:tcW w:w="4644" w:type="dxa"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227D0" w:rsidRPr="004E6336" w:rsidRDefault="00A227D0" w:rsidP="00EA0AFA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227D0" w:rsidRPr="004E6336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A227D0" w:rsidRPr="004E6336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A227D0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4E6336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A227D0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A227D0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7A5DFE">
        <w:rPr>
          <w:rFonts w:ascii="Arial" w:eastAsiaTheme="minorEastAsia" w:hAnsi="Arial" w:cs="Arial"/>
          <w:sz w:val="24"/>
          <w:szCs w:val="24"/>
          <w:lang w:eastAsia="hr-HR"/>
        </w:rPr>
        <w:t>I.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PRAVNI TEMELJ ZA DONOŠENJE ODLUKE</w:t>
      </w:r>
    </w:p>
    <w:p w:rsidR="00A227D0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A227D0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Pravni temelj za donošenje ove Odluke su odredbe </w:t>
      </w:r>
      <w:r w:rsidRPr="004E6336">
        <w:rPr>
          <w:rFonts w:ascii="Arial" w:eastAsiaTheme="minorEastAsia" w:hAnsi="Arial" w:cs="Arial"/>
          <w:sz w:val="24"/>
          <w:szCs w:val="24"/>
        </w:rPr>
        <w:t>čl</w:t>
      </w:r>
      <w:r>
        <w:rPr>
          <w:rFonts w:ascii="Arial" w:eastAsiaTheme="minorEastAsia" w:hAnsi="Arial" w:cs="Arial"/>
          <w:sz w:val="24"/>
          <w:szCs w:val="24"/>
        </w:rPr>
        <w:t xml:space="preserve">anka 35. Zakona o lokalnoj i područnoj (regionalnoj) samoupravi (Narodne novine, broj 33/01, 60/01, 129/05, 109/07, 125/08, 36/09, 150/11, 144/12, 19/13, 137/15), članka 87. Zakona o proračunu (Narodne novine, broj 87/08, 136/12, 15/15), članka 10. st. 1. t. 5. Pravilnika o postupku zaduživanja te davanja jamstva i suglasnosti jedinica lokalne i područne (regionalne) samouprave (Narodne novine, broj 55/09, 139/10) </w:t>
      </w:r>
      <w:r w:rsidRPr="004E6336">
        <w:rPr>
          <w:rFonts w:ascii="Arial" w:eastAsiaTheme="minorEastAsia" w:hAnsi="Arial" w:cs="Arial"/>
          <w:sz w:val="24"/>
          <w:szCs w:val="24"/>
        </w:rPr>
        <w:t>i članka 35. Statuta Grada Ivanić-Grada (Službeni glasnik, broj 02/14)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A227D0" w:rsidRDefault="00A227D0" w:rsidP="00A227D0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A227D0" w:rsidRDefault="00A227D0" w:rsidP="00A227D0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II. </w:t>
      </w:r>
      <w:r>
        <w:rPr>
          <w:rFonts w:ascii="Arial" w:eastAsiaTheme="minorEastAsia" w:hAnsi="Arial" w:cs="Arial"/>
          <w:sz w:val="24"/>
          <w:szCs w:val="24"/>
        </w:rPr>
        <w:t>OBRAZLOŽENJE</w:t>
      </w:r>
    </w:p>
    <w:p w:rsidR="00A227D0" w:rsidRDefault="00A227D0" w:rsidP="00A227D0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Temeljem upute Ministarstva financija potrebno je izmijeniti članak 2. točku 2. Odluke o kreditnom zaduženju Grada Ivanić-Grada.</w:t>
      </w:r>
    </w:p>
    <w:p w:rsidR="00A227D0" w:rsidRPr="004E6336" w:rsidRDefault="00A227D0" w:rsidP="00A227D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Stoga se predlaže Gradskom vijeću da usvoji </w:t>
      </w:r>
      <w:r w:rsidRPr="004E6336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uku o izmjeni Odluke o kreditnom zaduženju Grada Ivanić-Grada.</w:t>
      </w:r>
    </w:p>
    <w:p w:rsidR="00A227D0" w:rsidRPr="007A5DFE" w:rsidRDefault="00A227D0" w:rsidP="00A227D0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A227D0" w:rsidRDefault="00A227D0" w:rsidP="00A227D0"/>
    <w:p w:rsidR="00A227D0" w:rsidRDefault="00A227D0" w:rsidP="00A227D0"/>
    <w:p w:rsidR="00E5394E" w:rsidRDefault="00E5394E">
      <w:bookmarkStart w:id="0" w:name="_GoBack"/>
      <w:bookmarkEnd w:id="0"/>
    </w:p>
    <w:sectPr w:rsidR="00E5394E" w:rsidSect="002B3761">
      <w:pgSz w:w="11907" w:h="16834" w:code="9"/>
      <w:pgMar w:top="1417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5279D"/>
    <w:multiLevelType w:val="hybridMultilevel"/>
    <w:tmpl w:val="E08AC5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DB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2C7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479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18DB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28CE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7D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2501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175F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4FE0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E87EA-B0C1-475F-B6DD-6E1CE6D4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7D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27D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2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2017-09-15T10:23:00Z</dcterms:created>
  <dcterms:modified xsi:type="dcterms:W3CDTF">2017-09-15T10:23:00Z</dcterms:modified>
</cp:coreProperties>
</file>