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9D" w:rsidRPr="00FA109D" w:rsidRDefault="00FA109D" w:rsidP="00FA109D">
      <w:pPr>
        <w:ind w:firstLine="708"/>
        <w:jc w:val="both"/>
        <w:rPr>
          <w:rFonts w:ascii="Arial" w:hAnsi="Arial" w:cs="Arial"/>
        </w:rPr>
      </w:pPr>
    </w:p>
    <w:p w:rsidR="00FA109D" w:rsidRPr="00FA109D" w:rsidRDefault="00FA109D" w:rsidP="00FA109D">
      <w:pPr>
        <w:rPr>
          <w:rFonts w:ascii="Arial" w:eastAsia="Calibri" w:hAnsi="Arial" w:cs="Arial"/>
          <w:lang w:eastAsia="en-US"/>
        </w:rPr>
      </w:pP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2B337CE" wp14:editId="2070ACB5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09D">
        <w:rPr>
          <w:rFonts w:ascii="Arial" w:eastAsia="Calibri" w:hAnsi="Arial" w:cs="Arial"/>
        </w:rPr>
        <w:t>REPUBLIKA HRVATSKA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ZAGREBAČKA ŽUPANIJA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 IVANIĆ-GRAD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GRADONAČELNIK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FA109D" w:rsidRPr="00FA109D" w:rsidRDefault="00311BA6" w:rsidP="00FA10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</w:t>
      </w:r>
      <w:r w:rsidR="00FC15C4">
        <w:rPr>
          <w:rFonts w:ascii="Arial" w:hAnsi="Arial" w:cs="Arial"/>
        </w:rPr>
        <w:t>: 022-01/19-01/2</w:t>
      </w:r>
    </w:p>
    <w:p w:rsidR="00FA109D" w:rsidRPr="00FA109D" w:rsidRDefault="00FA109D" w:rsidP="00FA109D">
      <w:pPr>
        <w:jc w:val="both"/>
        <w:rPr>
          <w:rFonts w:ascii="Arial" w:hAnsi="Arial" w:cs="Arial"/>
        </w:rPr>
      </w:pPr>
      <w:r w:rsidRPr="00FA109D">
        <w:rPr>
          <w:rFonts w:ascii="Arial" w:hAnsi="Arial" w:cs="Arial"/>
        </w:rPr>
        <w:t xml:space="preserve">URBROJ: </w:t>
      </w:r>
      <w:r w:rsidR="00FC15C4">
        <w:rPr>
          <w:rFonts w:ascii="Arial" w:hAnsi="Arial" w:cs="Arial"/>
        </w:rPr>
        <w:t>238/10-02-01/2-19-37</w:t>
      </w:r>
      <w:r w:rsidRPr="00FA109D">
        <w:rPr>
          <w:rFonts w:ascii="Arial" w:hAnsi="Arial" w:cs="Arial"/>
        </w:rPr>
        <w:t xml:space="preserve"> </w:t>
      </w:r>
    </w:p>
    <w:p w:rsidR="00FA109D" w:rsidRPr="00FA109D" w:rsidRDefault="00FC15C4" w:rsidP="00FA109D">
      <w:pPr>
        <w:jc w:val="both"/>
        <w:rPr>
          <w:rFonts w:ascii="Arial" w:eastAsia="Calibri" w:hAnsi="Arial" w:cs="Arial"/>
          <w:i/>
          <w:iCs/>
          <w:color w:val="000000"/>
        </w:rPr>
      </w:pPr>
      <w:r>
        <w:rPr>
          <w:rFonts w:ascii="Arial" w:hAnsi="Arial" w:cs="Arial"/>
        </w:rPr>
        <w:t>Ivanić-Grad, 06</w:t>
      </w:r>
      <w:r w:rsidR="00FA109D" w:rsidRPr="00FA109D">
        <w:rPr>
          <w:rFonts w:ascii="Arial" w:hAnsi="Arial" w:cs="Arial"/>
        </w:rPr>
        <w:t>. rujna 2019</w:t>
      </w: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FA109D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iCs/>
          <w:color w:val="000000"/>
        </w:rPr>
      </w:pPr>
    </w:p>
    <w:p w:rsidR="00FA109D" w:rsidRDefault="00FA109D" w:rsidP="00FA109D">
      <w:pPr>
        <w:jc w:val="both"/>
        <w:rPr>
          <w:rFonts w:ascii="Arial" w:hAnsi="Arial" w:cs="Arial"/>
          <w:b/>
          <w:lang w:eastAsia="en-US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PREDMET: </w:t>
      </w:r>
      <w:r w:rsidRPr="00FA109D">
        <w:rPr>
          <w:rFonts w:ascii="Arial" w:eastAsia="Calibri" w:hAnsi="Arial" w:cs="Arial"/>
          <w:b/>
          <w:bCs/>
          <w:iCs/>
          <w:color w:val="000000"/>
        </w:rPr>
        <w:tab/>
        <w:t xml:space="preserve">Prijedlog </w:t>
      </w:r>
      <w:r w:rsidRPr="00FA109D">
        <w:rPr>
          <w:rFonts w:ascii="Arial" w:eastAsia="Calibri" w:hAnsi="Arial"/>
          <w:b/>
          <w:lang w:eastAsia="en-US"/>
        </w:rPr>
        <w:t>Odluke o</w:t>
      </w: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 </w:t>
      </w:r>
      <w:r w:rsidR="003335F2">
        <w:rPr>
          <w:rFonts w:ascii="Arial" w:hAnsi="Arial" w:cs="Arial"/>
          <w:b/>
          <w:lang w:eastAsia="en-US"/>
        </w:rPr>
        <w:t>kreditnom zaduženju</w:t>
      </w:r>
      <w:r>
        <w:rPr>
          <w:rFonts w:ascii="Arial" w:hAnsi="Arial" w:cs="Arial"/>
          <w:b/>
          <w:lang w:eastAsia="en-US"/>
        </w:rPr>
        <w:t xml:space="preserve"> Grada Ivanić-Grada </w:t>
      </w:r>
    </w:p>
    <w:p w:rsidR="00FA109D" w:rsidRPr="00FA109D" w:rsidRDefault="00FA109D" w:rsidP="00FA109D">
      <w:pPr>
        <w:jc w:val="both"/>
        <w:rPr>
          <w:rFonts w:ascii="Arial" w:eastAsia="Calibri" w:hAnsi="Arial"/>
          <w:b/>
          <w:lang w:eastAsia="en-US"/>
        </w:rPr>
      </w:pPr>
    </w:p>
    <w:p w:rsidR="00FA109D" w:rsidRPr="00FA109D" w:rsidRDefault="00FA109D" w:rsidP="00FA109D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Poštovani,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Temeljem članka 55. Statuta Grada Ivanić-Grada (Službeni glasnik Grada Ivanić-Grada broj 02/14 i 01/18), Gradonačelnik Grada Ivanić-Grada, utvrdio je prijedlog</w:t>
      </w:r>
    </w:p>
    <w:p w:rsidR="00FA109D" w:rsidRPr="00FA109D" w:rsidRDefault="00FA109D" w:rsidP="00FA109D">
      <w:pPr>
        <w:ind w:left="180"/>
        <w:jc w:val="center"/>
        <w:rPr>
          <w:rFonts w:ascii="Arial" w:eastAsia="Calibri" w:hAnsi="Arial" w:cs="Arial"/>
        </w:rPr>
      </w:pPr>
    </w:p>
    <w:p w:rsidR="00FA109D" w:rsidRDefault="00FA109D" w:rsidP="00FA109D">
      <w:pPr>
        <w:jc w:val="center"/>
        <w:rPr>
          <w:rFonts w:ascii="Arial" w:hAnsi="Arial" w:cs="Arial"/>
          <w:b/>
          <w:lang w:eastAsia="en-US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Odluke o </w:t>
      </w:r>
      <w:r w:rsidR="003335F2">
        <w:rPr>
          <w:rFonts w:ascii="Arial" w:eastAsia="Calibri" w:hAnsi="Arial" w:cs="Arial"/>
          <w:b/>
          <w:bCs/>
          <w:iCs/>
          <w:color w:val="000000"/>
        </w:rPr>
        <w:t xml:space="preserve">kreditnom zaduženju </w:t>
      </w:r>
      <w:r>
        <w:rPr>
          <w:rFonts w:ascii="Arial" w:hAnsi="Arial" w:cs="Arial"/>
          <w:b/>
          <w:lang w:eastAsia="en-US"/>
        </w:rPr>
        <w:t xml:space="preserve">Grada Ivanić-Grada </w:t>
      </w:r>
    </w:p>
    <w:p w:rsidR="00FA109D" w:rsidRPr="00FA109D" w:rsidRDefault="00FA109D" w:rsidP="00FA109D">
      <w:pPr>
        <w:jc w:val="center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360"/>
        <w:jc w:val="center"/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Predlaže se</w:t>
      </w:r>
      <w:r w:rsidRPr="00FA109D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jc w:val="both"/>
        <w:rPr>
          <w:rFonts w:ascii="Arial" w:eastAsia="Calibri" w:hAnsi="Arial"/>
          <w:bCs/>
          <w:lang w:eastAsia="en-US"/>
        </w:rPr>
      </w:pPr>
      <w:r w:rsidRPr="00FA109D">
        <w:rPr>
          <w:rFonts w:ascii="Arial" w:eastAsia="Calibri" w:hAnsi="Arial" w:cs="Arial"/>
          <w:iCs/>
          <w:color w:val="000000"/>
        </w:rPr>
        <w:t xml:space="preserve">Za izvjestitelja na sjednici Gradskoga vijeća određuje se </w:t>
      </w:r>
      <w:r w:rsidR="003335F2">
        <w:rPr>
          <w:rFonts w:ascii="Arial" w:eastAsia="Calibri" w:hAnsi="Arial"/>
          <w:bCs/>
          <w:lang w:eastAsia="en-US"/>
        </w:rPr>
        <w:t>Tamara Mandić</w:t>
      </w:r>
      <w:r>
        <w:rPr>
          <w:rFonts w:ascii="Arial" w:eastAsia="Calibri" w:hAnsi="Arial"/>
          <w:bCs/>
          <w:lang w:eastAsia="en-US"/>
        </w:rPr>
        <w:t xml:space="preserve">, </w:t>
      </w:r>
      <w:r w:rsidR="003335F2">
        <w:rPr>
          <w:rFonts w:ascii="Arial" w:eastAsia="Calibri" w:hAnsi="Arial"/>
          <w:bCs/>
          <w:lang w:eastAsia="en-US"/>
        </w:rPr>
        <w:t xml:space="preserve">Privremena pročelnica </w:t>
      </w:r>
      <w:r w:rsidRPr="00FA109D">
        <w:rPr>
          <w:rFonts w:ascii="Arial" w:eastAsia="Calibri" w:hAnsi="Arial"/>
          <w:bCs/>
          <w:lang w:eastAsia="en-US"/>
        </w:rPr>
        <w:t xml:space="preserve">u Upravnom odjelu za </w:t>
      </w:r>
      <w:r w:rsidR="003335F2">
        <w:rPr>
          <w:rFonts w:ascii="Arial" w:eastAsia="Calibri" w:hAnsi="Arial"/>
          <w:bCs/>
          <w:lang w:eastAsia="en-US"/>
        </w:rPr>
        <w:t xml:space="preserve">financije i proračun. </w:t>
      </w: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S poštovanjem,</w:t>
      </w:r>
    </w:p>
    <w:p w:rsidR="00FA109D" w:rsidRPr="00FA109D" w:rsidRDefault="00FA109D" w:rsidP="00FA109D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FA109D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GRADONAČELNIK :</w:t>
      </w:r>
    </w:p>
    <w:p w:rsidR="00FA109D" w:rsidRPr="00FA109D" w:rsidRDefault="00FA109D" w:rsidP="00FA109D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jc w:val="right"/>
        <w:rPr>
          <w:rFonts w:ascii="Arial" w:eastAsia="Calibri" w:hAnsi="Arial" w:cs="Arial"/>
          <w:color w:val="000000"/>
        </w:rPr>
      </w:pPr>
      <w:r w:rsidRPr="00FA109D">
        <w:rPr>
          <w:rFonts w:ascii="Arial" w:eastAsia="Calibri" w:hAnsi="Arial" w:cs="Arial"/>
          <w:color w:val="000000"/>
        </w:rPr>
        <w:t>Javor Bojan Leš, dr. vet. med.</w:t>
      </w:r>
    </w:p>
    <w:p w:rsidR="00FA109D" w:rsidRP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3335F2" w:rsidRDefault="003335F2" w:rsidP="00FA109D">
      <w:pPr>
        <w:jc w:val="both"/>
        <w:rPr>
          <w:rFonts w:ascii="Arial" w:hAnsi="Arial" w:cs="Arial"/>
          <w:lang w:eastAsia="en-US"/>
        </w:rPr>
      </w:pPr>
    </w:p>
    <w:p w:rsidR="003335F2" w:rsidRPr="00FA109D" w:rsidRDefault="003335F2" w:rsidP="00FA109D">
      <w:pPr>
        <w:jc w:val="both"/>
        <w:rPr>
          <w:rFonts w:ascii="Arial" w:hAnsi="Arial" w:cs="Arial"/>
          <w:lang w:eastAsia="en-US"/>
        </w:rPr>
      </w:pPr>
    </w:p>
    <w:p w:rsidR="00FA109D" w:rsidRP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7A7FD2" w:rsidRDefault="007A7FD2" w:rsidP="007A7FD2">
      <w:pPr>
        <w:rPr>
          <w:rFonts w:ascii="Arial" w:hAnsi="Arial" w:cs="Arial"/>
          <w:lang w:eastAsia="en-US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Pr="003335F2">
        <w:rPr>
          <w:rFonts w:ascii="Arial" w:hAnsi="Arial" w:cs="Arial"/>
          <w:lang w:eastAsia="en-US"/>
        </w:rPr>
        <w:t xml:space="preserve"> 137/15 i 123/17</w:t>
      </w:r>
      <w:r w:rsidRPr="003335F2">
        <w:rPr>
          <w:rFonts w:ascii="Arial" w:hAnsi="Arial" w:cs="Arial"/>
        </w:rPr>
        <w:t xml:space="preserve"> ), članka 87. Zakona o proračunu (Narodne novine  broj 87/08</w:t>
      </w:r>
      <w:r w:rsidR="006E1913">
        <w:rPr>
          <w:rFonts w:ascii="Arial" w:hAnsi="Arial" w:cs="Arial"/>
        </w:rPr>
        <w:t xml:space="preserve">, 136/12, 15/15 </w:t>
      </w:r>
      <w:r w:rsidRPr="003335F2">
        <w:rPr>
          <w:rFonts w:ascii="Arial" w:hAnsi="Arial" w:cs="Arial"/>
        </w:rPr>
        <w:t>), članka 10. stavka 1. točke 5. Pravilnika o postupku zaduživanja te davanja jamstva i suglasnosti jedinica lokalne i područne (regionalne) samouprave (Narodne novine broj 55/09 i 139/10) te članka 35. Statuta Grada Ivanić-Grada (Službeni glasnik broj 02/14, 01/18 ), Gradsko vijeće Grada Ivanić-Grada na svojoj __ sjednici održanoj dana________ 2019. godine donijelo je sljedeću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>ODLUKU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>o kreditnom zaduženju Grada Ivanić-Grada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Članak 1.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Odobrava se kreditno zaduženje Grada Ivanić-Grada putem kredita Hrvatske banke za obnovu i razvitak ( izravno kreditiranje putem programa kreditiranja E</w:t>
      </w:r>
      <w:r w:rsidR="006E1913">
        <w:rPr>
          <w:rFonts w:ascii="Arial" w:hAnsi="Arial" w:cs="Arial"/>
        </w:rPr>
        <w:t>U PROJEKTI</w:t>
      </w:r>
      <w:r w:rsidRPr="003335F2">
        <w:rPr>
          <w:rFonts w:ascii="Arial" w:hAnsi="Arial" w:cs="Arial"/>
        </w:rPr>
        <w:t xml:space="preserve"> ) u iznosu od </w:t>
      </w:r>
      <w:r w:rsidR="000D0AA5">
        <w:rPr>
          <w:rFonts w:ascii="Arial" w:hAnsi="Arial" w:cs="Arial"/>
        </w:rPr>
        <w:t>6.000.000,00</w:t>
      </w:r>
      <w:r w:rsidRPr="003335F2">
        <w:rPr>
          <w:rFonts w:ascii="Arial" w:hAnsi="Arial" w:cs="Arial"/>
        </w:rPr>
        <w:t xml:space="preserve"> HRK </w:t>
      </w:r>
      <w:r w:rsidRPr="0010611B">
        <w:rPr>
          <w:rFonts w:ascii="Arial" w:hAnsi="Arial" w:cs="Arial"/>
        </w:rPr>
        <w:t xml:space="preserve">s PDV-om </w:t>
      </w:r>
      <w:r w:rsidRPr="003335F2">
        <w:rPr>
          <w:rFonts w:ascii="Arial" w:hAnsi="Arial" w:cs="Arial"/>
        </w:rPr>
        <w:t>za financiranje</w:t>
      </w:r>
      <w:r w:rsidR="008D1D00">
        <w:rPr>
          <w:rFonts w:ascii="Arial" w:hAnsi="Arial" w:cs="Arial"/>
        </w:rPr>
        <w:t xml:space="preserve"> Projekta Izgradnje modularnog drvno-tehnološkog poduzetničkog inkubatora u Ivanić-Gradu KK.03.1.2.01.0051.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0D0AA5" w:rsidP="003335F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Predmetni iznos od 6.000.000,00</w:t>
      </w:r>
      <w:r w:rsidR="003335F2" w:rsidRPr="003335F2">
        <w:rPr>
          <w:rFonts w:ascii="Arial" w:hAnsi="Arial" w:cs="Arial"/>
        </w:rPr>
        <w:t xml:space="preserve"> HRK </w:t>
      </w:r>
      <w:r w:rsidR="003335F2" w:rsidRPr="0010611B">
        <w:rPr>
          <w:rFonts w:ascii="Arial" w:hAnsi="Arial" w:cs="Arial"/>
        </w:rPr>
        <w:t xml:space="preserve">s PDV-om </w:t>
      </w:r>
      <w:r>
        <w:rPr>
          <w:rFonts w:ascii="Arial" w:hAnsi="Arial" w:cs="Arial"/>
        </w:rPr>
        <w:t xml:space="preserve">iskoristit će se </w:t>
      </w:r>
      <w:r w:rsidR="008D1D00">
        <w:rPr>
          <w:rFonts w:ascii="Arial" w:hAnsi="Arial" w:cs="Arial"/>
        </w:rPr>
        <w:t xml:space="preserve">isključivo </w:t>
      </w:r>
      <w:r>
        <w:rPr>
          <w:rFonts w:ascii="Arial" w:hAnsi="Arial" w:cs="Arial"/>
        </w:rPr>
        <w:t xml:space="preserve">za financiranje troškova Projekta </w:t>
      </w:r>
      <w:r w:rsidR="008D1D00">
        <w:rPr>
          <w:rFonts w:ascii="Arial" w:hAnsi="Arial" w:cs="Arial"/>
        </w:rPr>
        <w:t>Izgradnje modularnog drvno-tehnološkog poduzetničkog inkubatora u Ivanić-Gradu KK.03.1.2.01.0051 i to prvenstveno troškova za koje se očekuje povrat sukladno odredbama Ugovora o dodjeli bespovrat</w:t>
      </w:r>
      <w:r w:rsidR="00F32F19">
        <w:rPr>
          <w:rFonts w:ascii="Arial" w:hAnsi="Arial" w:cs="Arial"/>
        </w:rPr>
        <w:t xml:space="preserve">nih sredstava za projekte koji se financiraju iz Europskih strukturnih i investicijskih fondova u financijskom razdoblju 2014. – 2020. 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Članak 2.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Kredit iz članka 1. ove Odluke, odobrava se uz slijedeće uvjete:</w:t>
      </w:r>
    </w:p>
    <w:p w:rsidR="003335F2" w:rsidRPr="003335F2" w:rsidRDefault="003335F2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kunski kredit</w:t>
      </w:r>
    </w:p>
    <w:p w:rsidR="003335F2" w:rsidRPr="003335F2" w:rsidRDefault="0010611B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kamatna stopa iznosi 1,70</w:t>
      </w:r>
      <w:r w:rsidR="003335F2" w:rsidRPr="003335F2">
        <w:rPr>
          <w:rFonts w:ascii="Arial" w:hAnsi="Arial" w:cs="Arial"/>
        </w:rPr>
        <w:t xml:space="preserve"> % godišnje, fiksna</w:t>
      </w:r>
    </w:p>
    <w:p w:rsidR="003335F2" w:rsidRPr="003335F2" w:rsidRDefault="003335F2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naknad</w:t>
      </w:r>
      <w:r w:rsidR="0010611B">
        <w:rPr>
          <w:rFonts w:ascii="Arial" w:hAnsi="Arial" w:cs="Arial"/>
        </w:rPr>
        <w:t xml:space="preserve">a za obradu kredita </w:t>
      </w:r>
      <w:r w:rsidRPr="003335F2">
        <w:rPr>
          <w:rFonts w:ascii="Arial" w:hAnsi="Arial" w:cs="Arial"/>
        </w:rPr>
        <w:t xml:space="preserve"> – </w:t>
      </w:r>
      <w:r w:rsidR="0010611B">
        <w:rPr>
          <w:rFonts w:ascii="Arial" w:hAnsi="Arial" w:cs="Arial"/>
        </w:rPr>
        <w:t xml:space="preserve">0,5 % jednokratno </w:t>
      </w:r>
    </w:p>
    <w:p w:rsidR="003335F2" w:rsidRPr="003335F2" w:rsidRDefault="003335F2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naknada za pri</w:t>
      </w:r>
      <w:r w:rsidR="0010611B">
        <w:rPr>
          <w:rFonts w:ascii="Arial" w:hAnsi="Arial" w:cs="Arial"/>
        </w:rPr>
        <w:t>jevremenu otplatu – 1% od svote prijevremeno otplaćene glavnice</w:t>
      </w:r>
    </w:p>
    <w:p w:rsidR="003335F2" w:rsidRPr="003335F2" w:rsidRDefault="003335F2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instrumenti osiguranja – mjenice i zadužnice Korisnika kredita</w:t>
      </w:r>
    </w:p>
    <w:p w:rsidR="003335F2" w:rsidRPr="003335F2" w:rsidRDefault="0010611B" w:rsidP="003335F2">
      <w:pPr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rok otpl</w:t>
      </w:r>
      <w:r w:rsidR="00B11856">
        <w:rPr>
          <w:rFonts w:ascii="Arial" w:hAnsi="Arial" w:cs="Arial"/>
        </w:rPr>
        <w:t>ate je 2 godine, bez počeka, u 2</w:t>
      </w:r>
      <w:r>
        <w:rPr>
          <w:rFonts w:ascii="Arial" w:hAnsi="Arial" w:cs="Arial"/>
        </w:rPr>
        <w:t>4</w:t>
      </w:r>
      <w:r w:rsidR="00B11856">
        <w:rPr>
          <w:rFonts w:ascii="Arial" w:hAnsi="Arial" w:cs="Arial"/>
        </w:rPr>
        <w:t xml:space="preserve"> jednake uzastopne,</w:t>
      </w:r>
      <w:r w:rsidR="003335F2" w:rsidRPr="003335F2">
        <w:rPr>
          <w:rFonts w:ascii="Arial" w:hAnsi="Arial" w:cs="Arial"/>
        </w:rPr>
        <w:t xml:space="preserve"> mjes</w:t>
      </w:r>
      <w:r w:rsidR="00B11856">
        <w:rPr>
          <w:rFonts w:ascii="Arial" w:hAnsi="Arial" w:cs="Arial"/>
        </w:rPr>
        <w:t>ečne rate</w:t>
      </w:r>
      <w:r w:rsidR="003335F2" w:rsidRPr="003335F2">
        <w:rPr>
          <w:rFonts w:ascii="Arial" w:hAnsi="Arial" w:cs="Arial"/>
        </w:rPr>
        <w:t xml:space="preserve"> koje dospijevaju zadnjeg dana u mjesecu </w:t>
      </w:r>
    </w:p>
    <w:p w:rsid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10611B" w:rsidRDefault="0010611B" w:rsidP="003335F2">
      <w:pPr>
        <w:ind w:firstLine="708"/>
        <w:jc w:val="center"/>
        <w:rPr>
          <w:rFonts w:ascii="Arial" w:hAnsi="Arial" w:cs="Arial"/>
        </w:rPr>
      </w:pPr>
    </w:p>
    <w:p w:rsidR="0010611B" w:rsidRPr="003335F2" w:rsidRDefault="0010611B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lastRenderedPageBreak/>
        <w:t>Članak 3.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Ovlašćuje se Gradonačelnik Grada Ivanić-Grada za zaključivanje Ugovora o kreditu, nakon dobivanja suglasnosti </w:t>
      </w:r>
      <w:r w:rsidR="0010611B">
        <w:rPr>
          <w:rFonts w:ascii="Arial" w:hAnsi="Arial" w:cs="Arial"/>
        </w:rPr>
        <w:t>Ministarstva financija/</w:t>
      </w:r>
      <w:r w:rsidRPr="003335F2">
        <w:rPr>
          <w:rFonts w:ascii="Arial" w:hAnsi="Arial" w:cs="Arial"/>
        </w:rPr>
        <w:t>Vlade Republike Hrvatske za kreditno zaduženje.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Ovlašćuje se Gradonačelnik Grada Ivanić-Grada za izdavanje zadužnica i mjenica za Grad Ivanić-Grad kao jamstvo osiguranja povrata predmetnog kredita.</w:t>
      </w:r>
    </w:p>
    <w:p w:rsidR="003335F2" w:rsidRPr="003335F2" w:rsidRDefault="003335F2" w:rsidP="0010611B">
      <w:pPr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Članak 4.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Ova Odluka stupa na snagu danom objave u Službenom glasniku Grada Ivanić-Grada.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REPUBLIKA HRVATSKA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ZAGREBAČKA ŽUPANIJA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 IVANIĆ-GRAD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GRADSKO VIJEĆE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KLASA:                                                       </w:t>
      </w:r>
      <w:r w:rsidRPr="003335F2">
        <w:rPr>
          <w:rFonts w:ascii="Arial" w:hAnsi="Arial" w:cs="Arial"/>
        </w:rPr>
        <w:tab/>
        <w:t xml:space="preserve">   Predsjednik Gradskog vijeća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URBROJ:                                                         </w:t>
      </w: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Ivanić-Grad,                                                 Željko Pongrac, pravnik kriminalist</w:t>
      </w:r>
    </w:p>
    <w:p w:rsidR="003335F2" w:rsidRPr="003335F2" w:rsidRDefault="003335F2" w:rsidP="003335F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335F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3335F2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Prijedlog Odluke o kreditnom zaduženju Grada Ivanić-Grada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3335F2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 xml:space="preserve">Članak 35. Zakona o lokalnoj i područnoj (regionalnoj) samoupravi (Narodne novine, broj 33/01, 60/01 – vjerodostojno tumačenje, 129/05, 107/07, 125/08, 36/09, 144/12 i 19/13 – pročišćeni tekst, </w:t>
            </w:r>
            <w:r w:rsidRPr="003335F2">
              <w:rPr>
                <w:rFonts w:ascii="Arial" w:hAnsi="Arial" w:cs="Arial"/>
                <w:lang w:eastAsia="en-US"/>
              </w:rPr>
              <w:t>137/15 i 123/17</w:t>
            </w:r>
            <w:r w:rsidRPr="003335F2">
              <w:rPr>
                <w:rFonts w:ascii="Arial" w:eastAsia="Calibri" w:hAnsi="Arial" w:cs="Arial"/>
                <w:color w:val="000000"/>
              </w:rPr>
              <w:t>),  članka 91. st. 2. Zakona o proračunu (  Narodne novine  broj 87/08</w:t>
            </w:r>
            <w:r w:rsidR="0010611B">
              <w:rPr>
                <w:rFonts w:ascii="Arial" w:eastAsia="Calibri" w:hAnsi="Arial" w:cs="Arial"/>
                <w:color w:val="000000"/>
              </w:rPr>
              <w:t xml:space="preserve">, </w:t>
            </w:r>
            <w:r w:rsidR="0010611B">
              <w:rPr>
                <w:rFonts w:ascii="Arial" w:hAnsi="Arial" w:cs="Arial"/>
              </w:rPr>
              <w:t xml:space="preserve">136/12, 15/15 </w:t>
            </w:r>
            <w:r w:rsidR="0010611B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3335F2">
              <w:rPr>
                <w:rFonts w:ascii="Arial" w:eastAsia="Calibri" w:hAnsi="Arial" w:cs="Arial"/>
                <w:color w:val="000000"/>
              </w:rPr>
              <w:t>), članka 10. stavka 1. točke 5. Pravilnika o postupku zaduživanja te davanja jamstva i suglasnosti jedinica lokalne i područne (regionalne) samouprave (Narodne novine broj 55/09 i 139/10)i članka 35. Statuta Grada Ivanić-Grada (Službeni glasnik, broj 02/14, 01/18)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F2" w:rsidRPr="003335F2" w:rsidRDefault="003335F2" w:rsidP="00B11856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Upravni odjel za financije</w:t>
            </w:r>
            <w:r w:rsidR="00B11856">
              <w:rPr>
                <w:rFonts w:ascii="Arial" w:eastAsia="Calibri" w:hAnsi="Arial" w:cs="Arial"/>
                <w:color w:val="000000"/>
              </w:rPr>
              <w:t xml:space="preserve"> i proračun</w:t>
            </w:r>
            <w:r w:rsidRPr="003335F2">
              <w:rPr>
                <w:rFonts w:ascii="Arial" w:eastAsia="Calibri" w:hAnsi="Arial" w:cs="Arial"/>
                <w:color w:val="000000"/>
              </w:rPr>
              <w:t xml:space="preserve"> </w:t>
            </w:r>
          </w:p>
        </w:tc>
      </w:tr>
      <w:tr w:rsidR="003335F2" w:rsidRPr="003335F2" w:rsidTr="003335F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F2" w:rsidRPr="003335F2" w:rsidRDefault="003335F2" w:rsidP="003335F2">
            <w:pPr>
              <w:rPr>
                <w:rFonts w:ascii="Arial" w:eastAsia="Calibri" w:hAnsi="Arial" w:cs="Arial"/>
                <w:color w:val="000000"/>
              </w:rPr>
            </w:pPr>
          </w:p>
          <w:p w:rsidR="003335F2" w:rsidRPr="003335F2" w:rsidRDefault="003335F2" w:rsidP="003335F2">
            <w:pPr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3335F2" w:rsidRPr="003335F2" w:rsidRDefault="003335F2" w:rsidP="003335F2">
      <w:pPr>
        <w:rPr>
          <w:rFonts w:ascii="Arial" w:hAnsi="Arial" w:cs="Arial"/>
        </w:rPr>
      </w:pPr>
    </w:p>
    <w:p w:rsidR="003335F2" w:rsidRPr="003335F2" w:rsidRDefault="003335F2" w:rsidP="003335F2">
      <w:pPr>
        <w:jc w:val="center"/>
        <w:rPr>
          <w:rFonts w:ascii="Arial" w:hAnsi="Arial" w:cs="Arial"/>
          <w:b/>
        </w:rPr>
      </w:pPr>
    </w:p>
    <w:p w:rsidR="003335F2" w:rsidRPr="003335F2" w:rsidRDefault="003335F2" w:rsidP="003335F2">
      <w:pPr>
        <w:rPr>
          <w:rFonts w:ascii="Arial" w:hAnsi="Arial" w:cs="Arial"/>
        </w:rPr>
      </w:pPr>
      <w:r w:rsidRPr="003335F2">
        <w:rPr>
          <w:rFonts w:ascii="Arial" w:hAnsi="Arial" w:cs="Arial"/>
          <w:b/>
        </w:rPr>
        <w:t>OBRAZLOŽENJE:</w:t>
      </w:r>
    </w:p>
    <w:p w:rsidR="003335F2" w:rsidRDefault="003335F2" w:rsidP="00454B5A">
      <w:pPr>
        <w:jc w:val="both"/>
        <w:rPr>
          <w:rFonts w:ascii="Arial" w:hAnsi="Arial" w:cs="Arial"/>
        </w:rPr>
      </w:pPr>
    </w:p>
    <w:p w:rsidR="00454B5A" w:rsidRDefault="00454B5A" w:rsidP="00454B5A">
      <w:pPr>
        <w:ind w:firstLine="708"/>
        <w:jc w:val="both"/>
        <w:rPr>
          <w:rFonts w:ascii="Arial" w:hAnsi="Arial" w:cs="Arial"/>
        </w:rPr>
      </w:pPr>
      <w:r w:rsidRPr="00454B5A">
        <w:rPr>
          <w:rFonts w:ascii="Arial" w:hAnsi="Arial" w:cs="Arial"/>
        </w:rPr>
        <w:t xml:space="preserve">Sukladno predmetnom prijedlogu Odluke o kreditnom zaduženju Grada Ivanić-Grada </w:t>
      </w:r>
      <w:r w:rsidRPr="00454B5A">
        <w:rPr>
          <w:rFonts w:ascii="Arial" w:hAnsi="Arial" w:cs="Arial"/>
          <w:szCs w:val="22"/>
        </w:rPr>
        <w:t xml:space="preserve">putem kredita Hrvatske banke za </w:t>
      </w:r>
      <w:r>
        <w:rPr>
          <w:rFonts w:ascii="Arial" w:hAnsi="Arial" w:cs="Arial"/>
          <w:szCs w:val="22"/>
        </w:rPr>
        <w:t>obnovu i razvitak u iznosu od 6.00</w:t>
      </w:r>
      <w:r w:rsidRPr="00454B5A">
        <w:rPr>
          <w:rFonts w:ascii="Arial" w:hAnsi="Arial" w:cs="Arial"/>
          <w:szCs w:val="22"/>
        </w:rPr>
        <w:t>0.000,00 kuna s PDV-om Grad Ivanić-Grad predmetno kreditno zaduženje</w:t>
      </w:r>
      <w:r>
        <w:rPr>
          <w:rFonts w:ascii="Arial" w:hAnsi="Arial" w:cs="Arial"/>
          <w:szCs w:val="22"/>
        </w:rPr>
        <w:t xml:space="preserve"> planira iskoristiti  </w:t>
      </w:r>
      <w:r>
        <w:rPr>
          <w:rFonts w:ascii="Arial" w:hAnsi="Arial" w:cs="Arial"/>
        </w:rPr>
        <w:t>isključivo za financiranje troškova Projekta Izgradnje modularnog drvno-tehnološkog poduzetničkog inkubatora u Ivanić-Gradu KK.03.1.2.01.0051 i to prvenstveno troškova za koje se očekuje povrat sukladno odredbama Ugovora o dodjeli bespovratnih sredstava za projekte koji se financiraju iz Europskih strukturnih i investicijskih fondova u finan</w:t>
      </w:r>
      <w:r w:rsidR="00C70F7E">
        <w:rPr>
          <w:rFonts w:ascii="Arial" w:hAnsi="Arial" w:cs="Arial"/>
        </w:rPr>
        <w:t>cijskom razdoblju 2014. – 2020., dok je ostatak p</w:t>
      </w:r>
      <w:r w:rsidR="00887C0D">
        <w:rPr>
          <w:rFonts w:ascii="Arial" w:hAnsi="Arial" w:cs="Arial"/>
        </w:rPr>
        <w:t>otrebnog iznosa pokriven predujmom</w:t>
      </w:r>
      <w:r w:rsidR="00C70F7E">
        <w:rPr>
          <w:rFonts w:ascii="Arial" w:hAnsi="Arial" w:cs="Arial"/>
        </w:rPr>
        <w:t xml:space="preserve"> </w:t>
      </w:r>
      <w:r w:rsidR="00887C0D" w:rsidRPr="00887C0D">
        <w:rPr>
          <w:rFonts w:ascii="Arial" w:hAnsi="Arial" w:cs="Arial"/>
        </w:rPr>
        <w:t>Ministarstva gospodarstva, poduzetništva i obrta</w:t>
      </w:r>
      <w:r w:rsidR="00887C0D">
        <w:rPr>
          <w:rFonts w:ascii="Arial" w:hAnsi="Arial" w:cs="Arial"/>
        </w:rPr>
        <w:t xml:space="preserve"> koji je Gradu Ivanić-Gradu uplaćen u iznosu </w:t>
      </w:r>
      <w:r w:rsidR="00887C0D" w:rsidRPr="00887C0D">
        <w:rPr>
          <w:rFonts w:ascii="Arial" w:hAnsi="Arial" w:cs="Arial"/>
        </w:rPr>
        <w:t>3.315.649,46 kuna</w:t>
      </w:r>
      <w:r w:rsidR="00887C0D">
        <w:rPr>
          <w:rFonts w:ascii="Arial" w:hAnsi="Arial" w:cs="Arial"/>
        </w:rPr>
        <w:t>.</w:t>
      </w:r>
      <w:bookmarkStart w:id="0" w:name="_GoBack"/>
      <w:bookmarkEnd w:id="0"/>
    </w:p>
    <w:p w:rsidR="00C91FFD" w:rsidRPr="00454B5A" w:rsidRDefault="00C91FFD" w:rsidP="00454B5A">
      <w:pPr>
        <w:ind w:firstLine="708"/>
        <w:jc w:val="both"/>
        <w:rPr>
          <w:rFonts w:ascii="Arial" w:hAnsi="Arial" w:cs="Arial"/>
        </w:rPr>
      </w:pPr>
    </w:p>
    <w:p w:rsidR="00C91FFD" w:rsidRDefault="00454B5A" w:rsidP="00454B5A">
      <w:pPr>
        <w:jc w:val="both"/>
        <w:rPr>
          <w:rFonts w:ascii="Arial" w:hAnsi="Arial" w:cs="Arial"/>
          <w:szCs w:val="22"/>
        </w:rPr>
      </w:pPr>
      <w:r w:rsidRPr="00454B5A">
        <w:rPr>
          <w:rFonts w:ascii="Arial" w:hAnsi="Arial" w:cs="Arial"/>
          <w:szCs w:val="22"/>
        </w:rPr>
        <w:t xml:space="preserve">Ugovorom o dodjeli bespovratnih sredstava za projekte koji se financiraju iz Europskih strukturnih i investicijskih fondova u financijskom razdoblju 2014.-2020., oznake KK.03.1.2.01.0051 između Ministarstva gospodarstva, poduzetništva i obrta, Središnje agencije za financiranje i ugovaranje programa i projekta Europske unije i Grada Ivanić-Grada dodijeljena su Gradu Ivanić-Gradu bespovratna sredstva u ukupnom iznosu od 8.289.123,65 kn, ukupne vrijednosti projekta od 8.316.291,65 kn. </w:t>
      </w:r>
    </w:p>
    <w:p w:rsidR="00C91FFD" w:rsidRDefault="00C91FFD" w:rsidP="00454B5A">
      <w:pPr>
        <w:jc w:val="both"/>
        <w:rPr>
          <w:rFonts w:ascii="Arial" w:hAnsi="Arial" w:cs="Arial"/>
          <w:szCs w:val="22"/>
        </w:rPr>
      </w:pPr>
    </w:p>
    <w:p w:rsidR="00C91FFD" w:rsidRDefault="00C91FFD" w:rsidP="00454B5A">
      <w:pPr>
        <w:jc w:val="both"/>
        <w:rPr>
          <w:rFonts w:ascii="Arial" w:hAnsi="Arial" w:cs="Arial"/>
          <w:szCs w:val="22"/>
        </w:rPr>
      </w:pPr>
    </w:p>
    <w:p w:rsidR="00C91FFD" w:rsidRPr="00454B5A" w:rsidRDefault="00C91FFD" w:rsidP="00C91FFD">
      <w:pPr>
        <w:jc w:val="both"/>
        <w:rPr>
          <w:rFonts w:ascii="Arial" w:hAnsi="Arial" w:cs="Arial"/>
          <w:bCs/>
          <w:lang w:eastAsia="en-US"/>
        </w:rPr>
      </w:pPr>
      <w:r w:rsidRPr="00454B5A">
        <w:rPr>
          <w:rFonts w:ascii="Arial" w:hAnsi="Arial" w:cs="Arial"/>
          <w:bCs/>
          <w:lang w:eastAsia="en-US"/>
        </w:rPr>
        <w:lastRenderedPageBreak/>
        <w:t>Realizacija predmetnog projekta i izgradnja Poduzetničkog inkubatora sukladno građevinskoj dozvoli Upravnog odjela za prostorno uređenje, gradnju i zaštitu okoliša Zagrebačke županije, KLASA: UP/I-361-03/16-01/000050, URBROJ: 238/1-18/2-16-0006 od 19.12.2016. i zaključenom ugovoru o izvođenju radova je u tijeku.</w:t>
      </w:r>
    </w:p>
    <w:p w:rsidR="00C91FFD" w:rsidRDefault="00C91FFD" w:rsidP="00454B5A">
      <w:pPr>
        <w:jc w:val="both"/>
        <w:rPr>
          <w:rFonts w:ascii="Arial" w:hAnsi="Arial" w:cs="Arial"/>
          <w:szCs w:val="22"/>
        </w:rPr>
      </w:pPr>
    </w:p>
    <w:p w:rsidR="00C91FFD" w:rsidRDefault="00C91FFD" w:rsidP="00454B5A">
      <w:pPr>
        <w:jc w:val="both"/>
        <w:rPr>
          <w:rFonts w:ascii="Arial" w:hAnsi="Arial" w:cs="Arial"/>
          <w:szCs w:val="22"/>
        </w:rPr>
      </w:pPr>
    </w:p>
    <w:p w:rsidR="00454B5A" w:rsidRPr="003335F2" w:rsidRDefault="00454B5A" w:rsidP="00454B5A">
      <w:pPr>
        <w:jc w:val="both"/>
        <w:rPr>
          <w:rFonts w:ascii="Arial" w:hAnsi="Arial" w:cs="Arial"/>
        </w:rPr>
      </w:pPr>
    </w:p>
    <w:sectPr w:rsidR="00454B5A" w:rsidRPr="00333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691"/>
    <w:multiLevelType w:val="hybridMultilevel"/>
    <w:tmpl w:val="33A6DE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1A0811"/>
    <w:multiLevelType w:val="hybridMultilevel"/>
    <w:tmpl w:val="AECE8AD4"/>
    <w:lvl w:ilvl="0" w:tplc="229AF8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79D3D41"/>
    <w:multiLevelType w:val="hybridMultilevel"/>
    <w:tmpl w:val="4134F3A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D977B56"/>
    <w:multiLevelType w:val="hybridMultilevel"/>
    <w:tmpl w:val="FA785A98"/>
    <w:lvl w:ilvl="0" w:tplc="DD34ABF8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4"/>
    <w:rsid w:val="00001E61"/>
    <w:rsid w:val="00056399"/>
    <w:rsid w:val="00087B32"/>
    <w:rsid w:val="000B39C0"/>
    <w:rsid w:val="000D0AA5"/>
    <w:rsid w:val="000F1B03"/>
    <w:rsid w:val="0010611B"/>
    <w:rsid w:val="001A25F9"/>
    <w:rsid w:val="001E6CBB"/>
    <w:rsid w:val="00280224"/>
    <w:rsid w:val="00282E8F"/>
    <w:rsid w:val="0028786D"/>
    <w:rsid w:val="0029059B"/>
    <w:rsid w:val="00296581"/>
    <w:rsid w:val="002C421E"/>
    <w:rsid w:val="002F3463"/>
    <w:rsid w:val="00311BA6"/>
    <w:rsid w:val="003335F2"/>
    <w:rsid w:val="00335180"/>
    <w:rsid w:val="00337284"/>
    <w:rsid w:val="00360216"/>
    <w:rsid w:val="0037435C"/>
    <w:rsid w:val="003C03C8"/>
    <w:rsid w:val="003C4EA9"/>
    <w:rsid w:val="00454B5A"/>
    <w:rsid w:val="005E3E46"/>
    <w:rsid w:val="006E1913"/>
    <w:rsid w:val="00761025"/>
    <w:rsid w:val="007A7FD2"/>
    <w:rsid w:val="00887C0D"/>
    <w:rsid w:val="008D1D00"/>
    <w:rsid w:val="00920474"/>
    <w:rsid w:val="00B11856"/>
    <w:rsid w:val="00BD2324"/>
    <w:rsid w:val="00C70F7E"/>
    <w:rsid w:val="00C91FFD"/>
    <w:rsid w:val="00CD4C90"/>
    <w:rsid w:val="00DA14BC"/>
    <w:rsid w:val="00E60FF9"/>
    <w:rsid w:val="00E6730A"/>
    <w:rsid w:val="00EA3073"/>
    <w:rsid w:val="00EC6691"/>
    <w:rsid w:val="00EE7577"/>
    <w:rsid w:val="00F32F19"/>
    <w:rsid w:val="00F57841"/>
    <w:rsid w:val="00FA109D"/>
    <w:rsid w:val="00FC15C4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82E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82E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10</cp:revision>
  <dcterms:created xsi:type="dcterms:W3CDTF">2019-09-05T09:36:00Z</dcterms:created>
  <dcterms:modified xsi:type="dcterms:W3CDTF">2019-09-06T09:11:00Z</dcterms:modified>
</cp:coreProperties>
</file>