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2AE" w:rsidRDefault="003162AE" w:rsidP="003162A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48. Zakona o lokalnoj i područnoj (regionalnoj) samoupravi (Narodne novine, broj 33/01, 60/01 – vjerodostojno tumačenje, 129/05, 107/07, 125/08, 36/09, 144/12 i 19/13 – pročišćeni tekst), i članka 35. Statuta Grada Ivanić-Grada (Službeni glasnik, broj 02/14) Gradsko vijeće Grada Ivanić-Grada na svojoj 21. sjednici održanoj dana 28. svibnja 2015. godine donijelo je sljedeću</w:t>
      </w:r>
    </w:p>
    <w:p w:rsidR="003162AE" w:rsidRDefault="003162AE" w:rsidP="003162A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3162AE" w:rsidRDefault="003162AE" w:rsidP="003162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162AE" w:rsidRDefault="003162AE" w:rsidP="003162AE">
      <w:pPr>
        <w:spacing w:after="0" w:line="240" w:lineRule="auto"/>
        <w:ind w:left="360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O D L U K U</w:t>
      </w:r>
    </w:p>
    <w:p w:rsidR="003162AE" w:rsidRDefault="003162AE" w:rsidP="003162AE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      oslobođenju od plaćanju zakupnine za  </w:t>
      </w:r>
    </w:p>
    <w:p w:rsidR="003162AE" w:rsidRDefault="003162AE" w:rsidP="003162AE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           poljoprivredno zemljište u vlasništvu Republike Hrvatske </w:t>
      </w:r>
    </w:p>
    <w:p w:rsidR="003162AE" w:rsidRDefault="003162AE" w:rsidP="003162AE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    na Području Grada Ivanić-Grada za 2014. g.</w:t>
      </w:r>
    </w:p>
    <w:p w:rsidR="003162AE" w:rsidRDefault="003162AE" w:rsidP="003162AE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3162AE" w:rsidRDefault="003162AE" w:rsidP="003162AE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3162AE" w:rsidRDefault="003162AE" w:rsidP="003162AE">
      <w:pPr>
        <w:spacing w:after="0" w:line="240" w:lineRule="auto"/>
        <w:ind w:left="36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3162AE" w:rsidRDefault="003162AE" w:rsidP="003162AE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162AE" w:rsidRDefault="003162AE" w:rsidP="003162AE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Župan Zagrebačke županije donio je dana 20. veljače 2014. godine Odluku o proglašenju elementarne nepogode na području Grada Ivanić-Grada nastalu zbog obilnih kiša u veljači 2014., Klasa: 021-04/14-22/13,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Urbroj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: 238/1-03-14-2. Temeljem Konačnog izvješća Gradskog povjerenstva za procjenu šteta od elementarnih nepogoda na području Grada Ivanić-Grada od 16. travnja 2014., Klasa: 320-01/14-01/4,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Urbroj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: 238/10-04/28-14-4 utvrđena je na području Grada Ivanić-Grada šteta za poljoprivredne površine u iznosu od 1.749.114,43 kuna.</w:t>
      </w:r>
    </w:p>
    <w:p w:rsidR="003162AE" w:rsidRDefault="003162AE" w:rsidP="003162A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3162AE" w:rsidRDefault="003162AE" w:rsidP="003162A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162AE" w:rsidRDefault="003162AE" w:rsidP="003162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Gradsko vijeće Grada Ivanić-Grada temeljem izvješća i Odluke Župana Zagrebačke županije  iz </w:t>
      </w:r>
      <w:proofErr w:type="spellStart"/>
      <w:r>
        <w:rPr>
          <w:rFonts w:ascii="Arial" w:hAnsi="Arial" w:cs="Arial"/>
          <w:sz w:val="24"/>
          <w:szCs w:val="24"/>
        </w:rPr>
        <w:t>toč</w:t>
      </w:r>
      <w:proofErr w:type="spellEnd"/>
      <w:r>
        <w:rPr>
          <w:rFonts w:ascii="Arial" w:hAnsi="Arial" w:cs="Arial"/>
          <w:sz w:val="24"/>
          <w:szCs w:val="24"/>
        </w:rPr>
        <w:t xml:space="preserve">. I. ove Odluke, a  povodom prijedloga Odbora za poljoprivredu održanog  dana 15.05.2015. donosi odluku o oslobođenju od plaćanja dospjelih obroka zakupnine za 2014. godinu i to u ukupnom iznosu od 405.815,80 kuna., a koji obroci zakupnine su dospjeli s osnova zaključenih Ugovora o zakupu poljoprivrednog zemljišta u vlasništvu Republike Hrvatske.  </w:t>
      </w:r>
    </w:p>
    <w:p w:rsidR="003162AE" w:rsidRDefault="003162AE" w:rsidP="003162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2AE" w:rsidRDefault="003162AE" w:rsidP="003162A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III.</w:t>
      </w:r>
    </w:p>
    <w:p w:rsidR="003162AE" w:rsidRDefault="003162AE" w:rsidP="003162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Provedba ove Odluke uslijediti će nakon što Agencija za poljoprivredno zemljište prema naputku Ministarstva poljoprivrede osigura tehničke uvjete za provedbu ove odluke - otvori odgovarajuće uplatne računa,  utvrdi način uplate dijela zakupnine za 2014. koji pripada Republici Hrvatskoj te utvrdi na koji način revalorizirati zakupnine plaćene 2014.  </w:t>
      </w:r>
    </w:p>
    <w:p w:rsidR="003162AE" w:rsidRDefault="003162AE" w:rsidP="003162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162AE" w:rsidRDefault="003162AE" w:rsidP="003162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162AE" w:rsidRDefault="003162AE" w:rsidP="003162A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3162AE" w:rsidRDefault="003162AE" w:rsidP="003162A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3162AE" w:rsidRDefault="003162AE" w:rsidP="003162A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3162AE" w:rsidRDefault="003162AE" w:rsidP="003162A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3162AE" w:rsidRDefault="003162AE" w:rsidP="003162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162AE" w:rsidRDefault="003162AE" w:rsidP="003162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162AE" w:rsidRPr="00971687" w:rsidRDefault="003162AE" w:rsidP="003162AE">
      <w:pPr>
        <w:tabs>
          <w:tab w:val="left" w:pos="6105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971687">
        <w:rPr>
          <w:rFonts w:ascii="Arial" w:hAnsi="Arial" w:cs="Arial"/>
          <w:sz w:val="24"/>
          <w:szCs w:val="24"/>
        </w:rPr>
        <w:t>KLASA:021-01/15-01/7                                                   Predsjednik Gradskog vijeća:</w:t>
      </w:r>
    </w:p>
    <w:p w:rsidR="003162AE" w:rsidRPr="00971687" w:rsidRDefault="003162AE" w:rsidP="003162AE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971687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>
        <w:rPr>
          <w:rFonts w:ascii="Arial" w:eastAsia="Times New Roman" w:hAnsi="Arial" w:cs="Arial"/>
          <w:sz w:val="24"/>
          <w:szCs w:val="24"/>
          <w:lang w:eastAsia="hr-HR"/>
        </w:rPr>
        <w:t>238/10-01/13-15-22</w:t>
      </w:r>
    </w:p>
    <w:p w:rsidR="00D55FB1" w:rsidRPr="003162AE" w:rsidRDefault="003162AE" w:rsidP="003162AE">
      <w:pPr>
        <w:tabs>
          <w:tab w:val="left" w:pos="6105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971687">
        <w:rPr>
          <w:rFonts w:ascii="Arial" w:hAnsi="Arial" w:cs="Arial"/>
          <w:sz w:val="24"/>
          <w:szCs w:val="24"/>
        </w:rPr>
        <w:t xml:space="preserve">Ivanić-Grad, </w:t>
      </w:r>
      <w:r w:rsidRPr="00971687">
        <w:rPr>
          <w:rFonts w:ascii="Arial" w:eastAsia="Times New Roman" w:hAnsi="Arial" w:cs="Arial"/>
          <w:sz w:val="24"/>
          <w:szCs w:val="24"/>
        </w:rPr>
        <w:t>28. svibnja 2015</w:t>
      </w:r>
      <w:r>
        <w:rPr>
          <w:rFonts w:ascii="Arial" w:eastAsia="Times New Roman" w:hAnsi="Arial" w:cs="Arial"/>
          <w:sz w:val="24"/>
          <w:szCs w:val="24"/>
        </w:rPr>
        <w:t>.</w:t>
      </w:r>
      <w:r w:rsidRPr="00971687">
        <w:rPr>
          <w:rFonts w:ascii="Arial" w:hAnsi="Arial" w:cs="Arial"/>
          <w:sz w:val="24"/>
          <w:szCs w:val="24"/>
        </w:rPr>
        <w:t xml:space="preserve">                                 Željko Pongrac</w:t>
      </w:r>
      <w:r>
        <w:rPr>
          <w:rFonts w:ascii="Arial" w:hAnsi="Arial" w:cs="Arial"/>
          <w:sz w:val="24"/>
          <w:szCs w:val="24"/>
        </w:rPr>
        <w:t>, pravnik kriminalist</w:t>
      </w:r>
      <w:bookmarkStart w:id="0" w:name="_GoBack"/>
      <w:bookmarkEnd w:id="0"/>
    </w:p>
    <w:sectPr w:rsidR="00D55FB1" w:rsidRPr="003162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120"/>
    <w:rsid w:val="003162AE"/>
    <w:rsid w:val="00995120"/>
    <w:rsid w:val="00D5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2A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2A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</cp:revision>
  <dcterms:created xsi:type="dcterms:W3CDTF">2015-12-04T10:23:00Z</dcterms:created>
  <dcterms:modified xsi:type="dcterms:W3CDTF">2015-12-04T10:23:00Z</dcterms:modified>
</cp:coreProperties>
</file>