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C6" w:rsidRDefault="00D764C6" w:rsidP="00D764C6">
      <w:pPr>
        <w:overflowPunct w:val="0"/>
        <w:autoSpaceDE w:val="0"/>
        <w:autoSpaceDN w:val="0"/>
        <w:adjustRightInd w:val="0"/>
        <w:ind w:right="-851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 članka 49. stavka 4. Zakona o znanstvenoj djelatnosti i visokom obrazovanju (</w:t>
      </w:r>
      <w:hyperlink r:id="rId6" w:tgtFrame="_blank" w:history="1">
        <w:r>
          <w:rPr>
            <w:rStyle w:val="Hiperveza"/>
            <w:rFonts w:ascii="Arial" w:hAnsi="Arial" w:cs="Arial"/>
            <w:color w:val="auto"/>
            <w:u w:val="none"/>
          </w:rPr>
          <w:t>„Narodne novine“, broj 123/03, 198/03, 105/04, 174/04, 46/07, 45/09, 63/11, 94/13 i 139/13, 101/14 i 60/15)</w:t>
        </w:r>
      </w:hyperlink>
      <w:r>
        <w:rPr>
          <w:rFonts w:ascii="Arial" w:hAnsi="Arial" w:cs="Arial"/>
        </w:rPr>
        <w:t xml:space="preserve"> i članka 35. Statuta Grada Ivanić-Grada (Službeni glasnik Grada Ivanić-Grada, broj 02/14) Gradsko vijeće Grada Ivanić-Grada na svojoj 25. sjednici održanoj dana 10. prosinca 2015. godine donijelo je</w:t>
      </w:r>
    </w:p>
    <w:p w:rsidR="00DB683D" w:rsidRDefault="00DB683D" w:rsidP="00D764C6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D764C6" w:rsidRDefault="00D764C6" w:rsidP="00D764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D L U K U </w:t>
      </w:r>
    </w:p>
    <w:p w:rsidR="00D764C6" w:rsidRDefault="00D764C6" w:rsidP="00D764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osnivanju Visoke škole Ivanić-Grad</w:t>
      </w:r>
    </w:p>
    <w:p w:rsidR="00DB683D" w:rsidRDefault="00DB683D" w:rsidP="00D764C6">
      <w:pPr>
        <w:jc w:val="center"/>
        <w:rPr>
          <w:rFonts w:ascii="Arial" w:hAnsi="Arial" w:cs="Arial"/>
          <w:b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D764C6" w:rsidRDefault="00D764C6" w:rsidP="00D764C6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Ovom Odlukom osniva se Visoka škola Ivanić-Grad (u daljnjem tekstu: Visoka škola).</w:t>
      </w:r>
    </w:p>
    <w:p w:rsidR="00D764C6" w:rsidRDefault="00D764C6" w:rsidP="00D764C6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Sjedište Visoke škole je u Ivanić-Gradu, Moslavačka ulica 11.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Osnivač Visoke škole je Grad Ivanić-Grad, Park hrvatskih branitelja 1</w:t>
      </w:r>
      <w:r>
        <w:rPr>
          <w:rFonts w:ascii="Arial" w:hAnsi="Arial" w:cs="Arial"/>
        </w:rPr>
        <w:br/>
        <w:t>10310 Ivanić-Grad (u daljnjem tekstu: Osnivač).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3. </w:t>
      </w:r>
      <w:r>
        <w:rPr>
          <w:rFonts w:ascii="Arial" w:hAnsi="Arial" w:cs="Arial"/>
        </w:rPr>
        <w:tab/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Osnovna djelatnost Visoke škole je: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Visokoškolsko obrazovanje, ustrojavanje i izvođenje stručnih i specijalističkih diplomskih studija - stručnog studija Fizioterapije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obavljanje stručnog i znanstveno istraživačkog rada,</w:t>
      </w:r>
    </w:p>
    <w:p w:rsidR="00D764C6" w:rsidRDefault="00D764C6" w:rsidP="00D764C6">
      <w:pPr>
        <w:pStyle w:val="Obinitek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ustrojavanje i izvođenje programa stalnog usavršavanja i </w:t>
      </w:r>
      <w:proofErr w:type="spellStart"/>
      <w:r>
        <w:rPr>
          <w:rFonts w:ascii="Arial" w:hAnsi="Arial" w:cs="Arial"/>
          <w:sz w:val="22"/>
          <w:szCs w:val="22"/>
        </w:rPr>
        <w:t>cjeloživotnog</w:t>
      </w:r>
      <w:proofErr w:type="spellEnd"/>
      <w:r>
        <w:rPr>
          <w:rFonts w:ascii="Arial" w:hAnsi="Arial" w:cs="Arial"/>
          <w:sz w:val="22"/>
          <w:szCs w:val="22"/>
        </w:rPr>
        <w:t xml:space="preserve"> obrazovanja</w:t>
      </w:r>
    </w:p>
    <w:p w:rsidR="00D764C6" w:rsidRDefault="00D764C6" w:rsidP="00D764C6">
      <w:pPr>
        <w:pStyle w:val="Obinitek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djelatnost knjižnica, arhiva i zbirki.</w:t>
      </w:r>
    </w:p>
    <w:p w:rsidR="00D764C6" w:rsidRDefault="00D764C6" w:rsidP="00D764C6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Visoka škola može dopuniti svoju djelatnost u skladu s aktualnim i važećim zakonima i drugim propisima te Zakonom o osiguravanju kvalitete u znanosti i visokom obrazovanju (Narodne novine, broj 45/09.) kao i Pravilnikom o sadržaju dopusnice te uvjetima za izdavanje dopusnice za obavljanje djelatnosti visokog obrazovanja, izvođenje studijskog programa i </w:t>
      </w:r>
      <w:proofErr w:type="spellStart"/>
      <w:r>
        <w:rPr>
          <w:rFonts w:ascii="Arial" w:hAnsi="Arial" w:cs="Arial"/>
        </w:rPr>
        <w:t>reakreditacije</w:t>
      </w:r>
      <w:proofErr w:type="spellEnd"/>
      <w:r>
        <w:rPr>
          <w:rFonts w:ascii="Arial" w:hAnsi="Arial" w:cs="Arial"/>
        </w:rPr>
        <w:t xml:space="preserve"> visokih učilišta (Narodne novine, br. 24/10.)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Odluku o dopuni djelatnosti donosi Upravno vijeće Visoke škole uz prethodnu suglasnost Osnivača.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Tijela Visoke škole su: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Dekan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Stručno vijeće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Upravno vijeće</w:t>
      </w:r>
    </w:p>
    <w:p w:rsidR="00D764C6" w:rsidRDefault="00D764C6" w:rsidP="00D764C6">
      <w:pPr>
        <w:pStyle w:val="Obinitekst"/>
        <w:ind w:left="1785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pStyle w:val="Obinitekst"/>
        <w:ind w:left="1785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Članak 5.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Dekana bira Upravno vijeće Visoke škole, u skladu sa Zakonom, Odlukom o osnivanju i Statutom Visoke škole, a izbor potvrđuje Osnivač.</w:t>
      </w:r>
    </w:p>
    <w:p w:rsidR="00D764C6" w:rsidRDefault="00D764C6" w:rsidP="00D764C6">
      <w:pPr>
        <w:pStyle w:val="Obiniteks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Stručno vijeće Visoke škole je stručno tijelo za pitanja nastavnog i stručnog rada Visoke škole i čine ga svi zaposlenici Visoke škole izabrani u jedno od nastavnih zvanja sukladno Zakonu,</w:t>
      </w:r>
    </w:p>
    <w:p w:rsidR="00D764C6" w:rsidRDefault="00D764C6" w:rsidP="00D764C6">
      <w:pPr>
        <w:pStyle w:val="Obini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svi voditelji odjela/studija, sa svakog  stručnog studija po jedan predstavnik suradnika izabranih u suradničko zvanje asistenta te predstavnici studenata.</w:t>
      </w:r>
    </w:p>
    <w:p w:rsidR="00D764C6" w:rsidRDefault="00D764C6" w:rsidP="00D764C6">
      <w:pPr>
        <w:pStyle w:val="Obinitekst"/>
        <w:ind w:firstLine="708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Članak 6.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Upravno vijeće Visoke škole ima pet (5) članova.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Članove vijeća imenuje Osnivač 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Predsjednika Upravnog vijeća biraju članovi između sebe.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7.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Upravno vijeće Visoke škole: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donosi program rada i razvoja Visoke škole, te nadzire njihovo izvršavanje,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odlučuje o financijskom planu,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odlučuje o načinu uporabe dobiti koju Visoka škola ostvaruje,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donosi odluke u drugom stupnju o ostvarivanju pojedinačnih prava zaposlenih,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predlaže Osnivaču promjenu ili proširenje djelatnosti,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donosi Statut i druge odluke utvrđene zakonom,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daje Osnivaču i dekanu prijedloge i mišljenja o pojedinim pitanjima,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potvrđuje izbor dekana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 slučaju ne potvrđivanja izbora dekana imenuje vršitelja dužnosti dekana,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brine se o zakonitosti rada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daje suglasnost na pojedine odluke dekana sukladno Statutu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obavlja ostale poslove predviđene Statutom.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8.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Ostala tijela Visoke škole utvrdit će se Statutom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9.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Temeljni kapital za osnivanje Visoke škole je 20.000,00 kn (slovima: </w:t>
      </w:r>
      <w:proofErr w:type="spellStart"/>
      <w:r>
        <w:rPr>
          <w:rFonts w:ascii="Arial" w:hAnsi="Arial" w:cs="Arial"/>
        </w:rPr>
        <w:t>dvadesettisućakuna</w:t>
      </w:r>
      <w:proofErr w:type="spellEnd"/>
      <w:r>
        <w:rPr>
          <w:rFonts w:ascii="Arial" w:hAnsi="Arial" w:cs="Arial"/>
        </w:rPr>
        <w:t>).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10.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Osnivač imenuje posebnom Odlukom privremenog dekana Visoke škole, koji je ovlašten pod nadzorom Osnivača obavljati pripreme za početak rada Visoke škole, a posebno pribaviti potrebne dozvole za početak rada, te podnijeti prijavu za upis u sudski registar ustanove.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11.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Sredstva za redovnu djelatnost Visoke škole osiguravaju se iz sredstava  Proračuna Grada Ivanić-Grada za 2016. godinu i  školarine studenata.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12.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Visoka škola ne može bez suglasnosti Osnivača stvoriti bilo kakve obveze veće od ostvarenih prihoda, dotično iznosa temeljnog kapitala iz članka 9. ove Odluke.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Ukoliko Visoka škola ostvari dobit, ona će se koristiti za obavljanje i razvoj djelatnosti u skladu sa Statutom Visoke škole.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13.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može započeti obavljati djelatnost danom upisa u sudski registar.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Privremeni dekan obavit će sve pripreme za početak rada Visoke škole, kao i sve druge poslove predviđene Statutom i zakonom.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14.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Sukladno zakonu i Dopusnici za obavljanje djelatnosti nadležnog ministarstva, ustrojstvo i izvedba stručnog studija, status studenata i nastavnika, suradnika i drugih djelatnika, te druga značajna pitanja za rad Visoke škole uređuju se Statutom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15.</w:t>
      </w:r>
    </w:p>
    <w:p w:rsidR="00D764C6" w:rsidRDefault="00D764C6" w:rsidP="00483BF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objave, a objavit će se u Službenom glasniku Grada Ivanić-Grada.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ZAGREBAČKA ŽUPANIJA 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 IVANIĆ GRAD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D764C6" w:rsidRDefault="00D764C6" w:rsidP="00D764C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KLASA:021-01/15-01/11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Predsjednik Gradskog vijeća: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URBROJ:238/10-01/13-15-21 </w:t>
      </w:r>
    </w:p>
    <w:p w:rsidR="002B2FD7" w:rsidRPr="00483BF2" w:rsidRDefault="00D764C6" w:rsidP="00D764C6">
      <w:pPr>
        <w:rPr>
          <w:rFonts w:ascii="Arial" w:hAnsi="Arial" w:cs="Arial"/>
        </w:rPr>
      </w:pPr>
      <w:r>
        <w:rPr>
          <w:rFonts w:ascii="Arial" w:hAnsi="Arial" w:cs="Arial"/>
        </w:rPr>
        <w:t>Ivanić-Grad, 10. prosinca 2015.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>Željko Pongrac, pravnik kriminalist</w:t>
      </w:r>
      <w:bookmarkStart w:id="0" w:name="_GoBack"/>
      <w:bookmarkEnd w:id="0"/>
    </w:p>
    <w:sectPr w:rsidR="002B2FD7" w:rsidRPr="00483BF2" w:rsidSect="003A754C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E4D"/>
    <w:multiLevelType w:val="hybridMultilevel"/>
    <w:tmpl w:val="9C8AE42E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F7BD7"/>
    <w:multiLevelType w:val="hybridMultilevel"/>
    <w:tmpl w:val="99F48EA2"/>
    <w:lvl w:ilvl="0" w:tplc="A276F9E2">
      <w:start w:val="1"/>
      <w:numFmt w:val="decimal"/>
      <w:lvlText w:val="(%1)"/>
      <w:lvlJc w:val="left"/>
      <w:pPr>
        <w:tabs>
          <w:tab w:val="num" w:pos="1117"/>
        </w:tabs>
        <w:ind w:left="140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2D4D24"/>
    <w:multiLevelType w:val="hybridMultilevel"/>
    <w:tmpl w:val="A2C86C88"/>
    <w:lvl w:ilvl="0" w:tplc="353A57B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004260B"/>
    <w:multiLevelType w:val="hybridMultilevel"/>
    <w:tmpl w:val="FC34E9C4"/>
    <w:lvl w:ilvl="0" w:tplc="E446F2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25340"/>
    <w:multiLevelType w:val="hybridMultilevel"/>
    <w:tmpl w:val="39CEF5B0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798C86DE">
      <w:start w:val="1"/>
      <w:numFmt w:val="decimal"/>
      <w:lvlText w:val="%2."/>
      <w:lvlJc w:val="left"/>
      <w:pPr>
        <w:tabs>
          <w:tab w:val="num" w:pos="1120"/>
        </w:tabs>
        <w:ind w:left="1120" w:hanging="400"/>
      </w:pPr>
      <w:rPr>
        <w:rFonts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4170DDDE">
      <w:start w:val="1"/>
      <w:numFmt w:val="decimal"/>
      <w:lvlText w:val="%3."/>
      <w:lvlJc w:val="left"/>
      <w:pPr>
        <w:tabs>
          <w:tab w:val="num" w:pos="1593"/>
        </w:tabs>
        <w:ind w:left="1593" w:firstLine="34"/>
      </w:pPr>
      <w:rPr>
        <w:rFonts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3" w:tplc="FE6AC54A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CA7F1D"/>
    <w:multiLevelType w:val="hybridMultilevel"/>
    <w:tmpl w:val="5888C488"/>
    <w:lvl w:ilvl="0" w:tplc="61288F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616E15E7"/>
    <w:multiLevelType w:val="hybridMultilevel"/>
    <w:tmpl w:val="D5747E52"/>
    <w:lvl w:ilvl="0" w:tplc="041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70130"/>
    <w:rsid w:val="000331EF"/>
    <w:rsid w:val="0006160F"/>
    <w:rsid w:val="000B0044"/>
    <w:rsid w:val="000B4911"/>
    <w:rsid w:val="000C2C87"/>
    <w:rsid w:val="000E4AA5"/>
    <w:rsid w:val="000F1C2F"/>
    <w:rsid w:val="00123287"/>
    <w:rsid w:val="001333B1"/>
    <w:rsid w:val="00161D6B"/>
    <w:rsid w:val="001764C4"/>
    <w:rsid w:val="00177958"/>
    <w:rsid w:val="001A4A44"/>
    <w:rsid w:val="001A6B2E"/>
    <w:rsid w:val="001B184F"/>
    <w:rsid w:val="001C6453"/>
    <w:rsid w:val="001F228E"/>
    <w:rsid w:val="00234CA4"/>
    <w:rsid w:val="0025561B"/>
    <w:rsid w:val="00260D92"/>
    <w:rsid w:val="002976E0"/>
    <w:rsid w:val="002A7BAA"/>
    <w:rsid w:val="002B264E"/>
    <w:rsid w:val="002B2FD7"/>
    <w:rsid w:val="002C412B"/>
    <w:rsid w:val="002F6EE0"/>
    <w:rsid w:val="00320431"/>
    <w:rsid w:val="0034229D"/>
    <w:rsid w:val="003553FB"/>
    <w:rsid w:val="00362E98"/>
    <w:rsid w:val="003A0AF3"/>
    <w:rsid w:val="003A2660"/>
    <w:rsid w:val="003A754C"/>
    <w:rsid w:val="003B5AC7"/>
    <w:rsid w:val="003F53D2"/>
    <w:rsid w:val="004041AC"/>
    <w:rsid w:val="00411623"/>
    <w:rsid w:val="0041324C"/>
    <w:rsid w:val="00483BF2"/>
    <w:rsid w:val="004B01A4"/>
    <w:rsid w:val="004B3AAD"/>
    <w:rsid w:val="004E3EDD"/>
    <w:rsid w:val="00531578"/>
    <w:rsid w:val="00552B73"/>
    <w:rsid w:val="005C1D3A"/>
    <w:rsid w:val="005C55C1"/>
    <w:rsid w:val="005E5973"/>
    <w:rsid w:val="005E60E2"/>
    <w:rsid w:val="006062E3"/>
    <w:rsid w:val="00607C0E"/>
    <w:rsid w:val="00675F99"/>
    <w:rsid w:val="00690FF2"/>
    <w:rsid w:val="00691216"/>
    <w:rsid w:val="006C16C3"/>
    <w:rsid w:val="006C285D"/>
    <w:rsid w:val="006E5EFC"/>
    <w:rsid w:val="007060E8"/>
    <w:rsid w:val="0071295B"/>
    <w:rsid w:val="00734E9F"/>
    <w:rsid w:val="00763403"/>
    <w:rsid w:val="00777CC8"/>
    <w:rsid w:val="007C09A5"/>
    <w:rsid w:val="007C50D5"/>
    <w:rsid w:val="007E69A0"/>
    <w:rsid w:val="008E41A6"/>
    <w:rsid w:val="008E71DA"/>
    <w:rsid w:val="008F4E96"/>
    <w:rsid w:val="009450FA"/>
    <w:rsid w:val="00950273"/>
    <w:rsid w:val="00957E76"/>
    <w:rsid w:val="009609C9"/>
    <w:rsid w:val="009808A9"/>
    <w:rsid w:val="009C5409"/>
    <w:rsid w:val="009F2ABC"/>
    <w:rsid w:val="00A13FBE"/>
    <w:rsid w:val="00A2378E"/>
    <w:rsid w:val="00AC5DD8"/>
    <w:rsid w:val="00B2711E"/>
    <w:rsid w:val="00B56961"/>
    <w:rsid w:val="00B82E94"/>
    <w:rsid w:val="00BB5EFF"/>
    <w:rsid w:val="00BC3512"/>
    <w:rsid w:val="00C22461"/>
    <w:rsid w:val="00C34689"/>
    <w:rsid w:val="00C35848"/>
    <w:rsid w:val="00C66673"/>
    <w:rsid w:val="00C67C5A"/>
    <w:rsid w:val="00C71337"/>
    <w:rsid w:val="00CA7FB6"/>
    <w:rsid w:val="00CB174B"/>
    <w:rsid w:val="00CB5DCF"/>
    <w:rsid w:val="00CB71EF"/>
    <w:rsid w:val="00CC10A0"/>
    <w:rsid w:val="00D31FAC"/>
    <w:rsid w:val="00D40A74"/>
    <w:rsid w:val="00D636E5"/>
    <w:rsid w:val="00D764C6"/>
    <w:rsid w:val="00DA47AB"/>
    <w:rsid w:val="00DA57AB"/>
    <w:rsid w:val="00DB3825"/>
    <w:rsid w:val="00DB683D"/>
    <w:rsid w:val="00E14372"/>
    <w:rsid w:val="00E327D6"/>
    <w:rsid w:val="00E40FE9"/>
    <w:rsid w:val="00E438E8"/>
    <w:rsid w:val="00E475CF"/>
    <w:rsid w:val="00E47E3A"/>
    <w:rsid w:val="00E70130"/>
    <w:rsid w:val="00E72A13"/>
    <w:rsid w:val="00E751A5"/>
    <w:rsid w:val="00EC7403"/>
    <w:rsid w:val="00F445BB"/>
    <w:rsid w:val="00F4555E"/>
    <w:rsid w:val="00F45F2C"/>
    <w:rsid w:val="00FE069D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6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60E8"/>
    <w:rPr>
      <w:rFonts w:ascii="Tahoma" w:hAnsi="Tahoma" w:cs="Tahoma"/>
      <w:sz w:val="16"/>
      <w:szCs w:val="16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zvo.hr/images/stories/propisi/ZZDVO_izmjene_po_Z.okvalit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Poduzetnički inkubator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Poslovni park d.o.o.</dc:creator>
  <cp:lastModifiedBy>Laura Vostinic</cp:lastModifiedBy>
  <cp:revision>36</cp:revision>
  <cp:lastPrinted>2015-12-04T10:30:00Z</cp:lastPrinted>
  <dcterms:created xsi:type="dcterms:W3CDTF">2015-11-27T13:29:00Z</dcterms:created>
  <dcterms:modified xsi:type="dcterms:W3CDTF">2016-05-10T13:07:00Z</dcterms:modified>
</cp:coreProperties>
</file>