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Temeljem članka  23. Zakona o komunalnom gospodarstvu (Narodne novine, broj 36/95, 70/97, 128/99, 57/00, 129/00, 59/01, 26/03, 82/04, 110/04, 178/04, 38/09, 79/09, 153/09, 49/11, 84/11, 90/11, 144/12, 94/13 i 153/13) i članka 35. Statuta Grada Ivanić-Grada (Službeni glasnik, broj 02/14) Gradsko vijeće Grada Ivanić-Grada na svojoj 17. sjednici održanoj dana 04. prosinca 2014. godine donijelo je sljedeću</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b/>
          <w:sz w:val="24"/>
          <w:szCs w:val="24"/>
        </w:rPr>
      </w:pPr>
      <w:r>
        <w:rPr>
          <w:rFonts w:ascii="Arial" w:hAnsi="Arial" w:cs="Arial"/>
          <w:b/>
          <w:sz w:val="24"/>
          <w:szCs w:val="24"/>
        </w:rPr>
        <w:t>ODLUKU</w:t>
      </w:r>
    </w:p>
    <w:p w:rsidR="00E30F29" w:rsidRDefault="00E30F29" w:rsidP="00E30F29">
      <w:pPr>
        <w:spacing w:after="0" w:line="240" w:lineRule="auto"/>
        <w:jc w:val="center"/>
        <w:rPr>
          <w:rFonts w:ascii="Arial" w:hAnsi="Arial" w:cs="Arial"/>
          <w:b/>
          <w:sz w:val="24"/>
          <w:szCs w:val="24"/>
        </w:rPr>
      </w:pPr>
      <w:r>
        <w:rPr>
          <w:rFonts w:ascii="Arial" w:hAnsi="Arial" w:cs="Arial"/>
          <w:b/>
          <w:sz w:val="24"/>
          <w:szCs w:val="24"/>
        </w:rPr>
        <w:t>o komunalnoj naknadi</w:t>
      </w:r>
    </w:p>
    <w:p w:rsidR="00E30F29" w:rsidRDefault="00E30F29" w:rsidP="00E30F29">
      <w:pPr>
        <w:spacing w:after="0" w:line="240" w:lineRule="auto"/>
        <w:jc w:val="center"/>
        <w:rPr>
          <w:rFonts w:ascii="Arial" w:hAnsi="Arial" w:cs="Arial"/>
          <w:b/>
          <w:sz w:val="24"/>
          <w:szCs w:val="24"/>
        </w:rPr>
      </w:pPr>
    </w:p>
    <w:p w:rsidR="00E30F29" w:rsidRDefault="00E30F29" w:rsidP="00E30F29">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OPĆE ODREDBE</w:t>
      </w: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Ovom Odlukom utvrđuje se sljedeće:</w:t>
      </w:r>
    </w:p>
    <w:p w:rsidR="00E30F29" w:rsidRDefault="00E30F29" w:rsidP="00E30F29">
      <w:pPr>
        <w:numPr>
          <w:ilvl w:val="0"/>
          <w:numId w:val="2"/>
        </w:numPr>
        <w:spacing w:after="0" w:line="240" w:lineRule="auto"/>
        <w:jc w:val="both"/>
        <w:rPr>
          <w:rFonts w:ascii="Arial" w:hAnsi="Arial" w:cs="Arial"/>
          <w:sz w:val="24"/>
          <w:szCs w:val="24"/>
        </w:rPr>
      </w:pPr>
      <w:r>
        <w:rPr>
          <w:rFonts w:ascii="Arial" w:hAnsi="Arial" w:cs="Arial"/>
          <w:sz w:val="24"/>
          <w:szCs w:val="24"/>
        </w:rPr>
        <w:t xml:space="preserve">naselja u kojima se naplaćuje komunalna naknada, </w:t>
      </w:r>
    </w:p>
    <w:p w:rsidR="00E30F29" w:rsidRDefault="00E30F29" w:rsidP="00E30F29">
      <w:pPr>
        <w:numPr>
          <w:ilvl w:val="0"/>
          <w:numId w:val="2"/>
        </w:numPr>
        <w:spacing w:after="0" w:line="240" w:lineRule="auto"/>
        <w:jc w:val="both"/>
        <w:rPr>
          <w:rFonts w:ascii="Arial" w:hAnsi="Arial" w:cs="Arial"/>
          <w:sz w:val="24"/>
          <w:szCs w:val="24"/>
        </w:rPr>
      </w:pPr>
      <w:r>
        <w:rPr>
          <w:rFonts w:ascii="Arial" w:hAnsi="Arial" w:cs="Arial"/>
          <w:sz w:val="24"/>
          <w:szCs w:val="24"/>
        </w:rPr>
        <w:t xml:space="preserve">obveznici plaćanja komunalne naknade, </w:t>
      </w:r>
    </w:p>
    <w:p w:rsidR="00E30F29" w:rsidRDefault="00E30F29" w:rsidP="00E30F29">
      <w:pPr>
        <w:numPr>
          <w:ilvl w:val="0"/>
          <w:numId w:val="2"/>
        </w:numPr>
        <w:spacing w:after="0" w:line="240" w:lineRule="auto"/>
        <w:jc w:val="both"/>
        <w:rPr>
          <w:rFonts w:ascii="Arial" w:hAnsi="Arial" w:cs="Arial"/>
          <w:sz w:val="24"/>
          <w:szCs w:val="24"/>
        </w:rPr>
      </w:pPr>
      <w:r>
        <w:rPr>
          <w:rFonts w:ascii="Arial" w:hAnsi="Arial" w:cs="Arial"/>
          <w:sz w:val="24"/>
          <w:szCs w:val="24"/>
        </w:rPr>
        <w:t xml:space="preserve">način utvrđivanja i naplate komunalne naknade i </w:t>
      </w:r>
    </w:p>
    <w:p w:rsidR="00E30F29" w:rsidRDefault="00E30F29" w:rsidP="00E30F29">
      <w:pPr>
        <w:numPr>
          <w:ilvl w:val="0"/>
          <w:numId w:val="2"/>
        </w:numPr>
        <w:spacing w:after="0" w:line="240" w:lineRule="auto"/>
        <w:jc w:val="both"/>
        <w:rPr>
          <w:rFonts w:ascii="Arial" w:hAnsi="Arial" w:cs="Arial"/>
          <w:sz w:val="24"/>
          <w:szCs w:val="24"/>
        </w:rPr>
      </w:pPr>
      <w:r>
        <w:rPr>
          <w:rFonts w:ascii="Arial" w:hAnsi="Arial" w:cs="Arial"/>
          <w:sz w:val="24"/>
          <w:szCs w:val="24"/>
        </w:rPr>
        <w:t>oslobođenje i djelomično oslobođenje od obveze plaćanja komunalne naknade.</w:t>
      </w:r>
    </w:p>
    <w:p w:rsidR="00E30F29" w:rsidRDefault="00E30F29" w:rsidP="00E30F29">
      <w:pPr>
        <w:spacing w:after="0" w:line="240" w:lineRule="auto"/>
        <w:ind w:left="720"/>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2.</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plaća se u naseljima u kojima se obavljaju komunalne djelatnosti održavanja javnih površina, održavanje nerazvrstanih cesta i javne rasvjete pod uvjetom da je do nekretnine uređena javna pristupna površina, odnosno osnovana služnost od uređene javne pristupne površine do zemljišne čestice.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3.</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Sredstva komunalne naknade namijenjena su za financiranje obavljanja sljedećih komunalnih djelatnosti:</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odvodnja i pročišćavanje otpadnih voda,</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čistoće u dijelu koji se odnosi na čišćenje javnih površina,</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javnih površina,</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nerazvrstanih cesta,</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održavanje groblja i krematorija,</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vatrogastvo i</w:t>
      </w:r>
    </w:p>
    <w:p w:rsidR="00E30F29" w:rsidRDefault="00E30F29" w:rsidP="00E30F29">
      <w:pPr>
        <w:pStyle w:val="Odlomakpopisa"/>
        <w:numPr>
          <w:ilvl w:val="0"/>
          <w:numId w:val="3"/>
        </w:numPr>
        <w:spacing w:after="0" w:line="240" w:lineRule="auto"/>
        <w:jc w:val="both"/>
        <w:rPr>
          <w:rFonts w:ascii="Arial" w:hAnsi="Arial" w:cs="Arial"/>
          <w:sz w:val="24"/>
          <w:szCs w:val="24"/>
        </w:rPr>
      </w:pPr>
      <w:r>
        <w:rPr>
          <w:rFonts w:ascii="Arial" w:hAnsi="Arial" w:cs="Arial"/>
          <w:sz w:val="24"/>
          <w:szCs w:val="24"/>
        </w:rPr>
        <w:t>javnu rasvjetu.</w:t>
      </w: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4.</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prihod je Proračuna Grada Ivanić-Grada.</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Gradsko vijeće Grada Ivanić-Grada za svaku kalendarsku godinu, u skladu s predviđenim sredstvima i izvorima financiranja, donosi Program održavanja komunalne infrastrukture za djelatnosti navedene u članku 3. ove Odluke.</w:t>
      </w:r>
    </w:p>
    <w:p w:rsidR="00E30F29" w:rsidRDefault="00E30F29" w:rsidP="00E30F29">
      <w:pPr>
        <w:spacing w:after="0" w:line="240" w:lineRule="auto"/>
        <w:jc w:val="both"/>
        <w:rPr>
          <w:rFonts w:ascii="Arial" w:hAnsi="Arial" w:cs="Arial"/>
          <w:sz w:val="24"/>
          <w:szCs w:val="24"/>
        </w:rPr>
      </w:pPr>
    </w:p>
    <w:p w:rsidR="00E30F29" w:rsidRDefault="00E30F29" w:rsidP="00E30F29">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NASELJA U KOJIMA SE PLAĆA KOMUNALNA NAKNADA</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5.</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lastRenderedPageBreak/>
        <w:tab/>
        <w:t>Komunalna naknada plaća se u naseljima u kojima se održava javna rasvjeta, nerazvrstane ceste i javne površine.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plaća se za stambeni i poslovni prostor izvan građevinskog područja naselja na kojem se najmanje obavljaju komunalne djelatnosti održavanja javnih površina i održavanja nerazvrstanih cesta i koje su opremljene najmanje pristupnom cestom, objektima za opskrbu električnom energijom i vodom prema mjesnim prilikama, te čine sastavni dio infrastrukture Grada Ivanić-Grada.</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6.</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Naselja u kojima se plaća komunalna naknada su sljedeća:</w:t>
      </w:r>
    </w:p>
    <w:p w:rsidR="00E30F29" w:rsidRDefault="00E30F29" w:rsidP="00E30F29">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Ivanić-Grad,</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Graberje</w:t>
      </w:r>
      <w:proofErr w:type="spellEnd"/>
      <w:r>
        <w:rPr>
          <w:rFonts w:ascii="Arial" w:hAnsi="Arial" w:cs="Arial"/>
          <w:sz w:val="24"/>
          <w:szCs w:val="24"/>
        </w:rPr>
        <w:t xml:space="preserve"> Ivanićko,</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Derežani</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Posavski </w:t>
      </w:r>
      <w:proofErr w:type="spellStart"/>
      <w:r>
        <w:rPr>
          <w:rFonts w:ascii="Arial" w:hAnsi="Arial" w:cs="Arial"/>
          <w:sz w:val="24"/>
          <w:szCs w:val="24"/>
        </w:rPr>
        <w:t>Bregi</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Zaklepica</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Caginec</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Deanovec</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Greda </w:t>
      </w:r>
      <w:proofErr w:type="spellStart"/>
      <w:r>
        <w:rPr>
          <w:rFonts w:ascii="Arial" w:hAnsi="Arial" w:cs="Arial"/>
          <w:sz w:val="24"/>
          <w:szCs w:val="24"/>
        </w:rPr>
        <w:t>Breška</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Šemovec</w:t>
      </w:r>
      <w:proofErr w:type="spellEnd"/>
      <w:r>
        <w:rPr>
          <w:rFonts w:ascii="Arial" w:hAnsi="Arial" w:cs="Arial"/>
          <w:sz w:val="24"/>
          <w:szCs w:val="24"/>
        </w:rPr>
        <w:t xml:space="preserve"> </w:t>
      </w:r>
      <w:proofErr w:type="spellStart"/>
      <w:r>
        <w:rPr>
          <w:rFonts w:ascii="Arial" w:hAnsi="Arial" w:cs="Arial"/>
          <w:sz w:val="24"/>
          <w:szCs w:val="24"/>
        </w:rPr>
        <w:t>Breški</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Zelina </w:t>
      </w:r>
      <w:proofErr w:type="spellStart"/>
      <w:r>
        <w:rPr>
          <w:rFonts w:ascii="Arial" w:hAnsi="Arial" w:cs="Arial"/>
          <w:sz w:val="24"/>
          <w:szCs w:val="24"/>
        </w:rPr>
        <w:t>Breška</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 xml:space="preserve">Lijevi </w:t>
      </w:r>
      <w:proofErr w:type="spellStart"/>
      <w:r>
        <w:rPr>
          <w:rFonts w:ascii="Arial" w:hAnsi="Arial" w:cs="Arial"/>
          <w:sz w:val="24"/>
          <w:szCs w:val="24"/>
        </w:rPr>
        <w:t>Dubrovčak</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Topolje</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r>
        <w:rPr>
          <w:rFonts w:ascii="Arial" w:hAnsi="Arial" w:cs="Arial"/>
          <w:sz w:val="24"/>
          <w:szCs w:val="24"/>
        </w:rPr>
        <w:t>Šumećani,</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Trebovec</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Lepšić</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Tarno</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Opatinec</w:t>
      </w:r>
      <w:proofErr w:type="spellEnd"/>
      <w:r>
        <w:rPr>
          <w:rFonts w:ascii="Arial" w:hAnsi="Arial" w:cs="Arial"/>
          <w:sz w:val="24"/>
          <w:szCs w:val="24"/>
        </w:rPr>
        <w:t>,</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Prerovec</w:t>
      </w:r>
      <w:proofErr w:type="spellEnd"/>
      <w:r>
        <w:rPr>
          <w:rFonts w:ascii="Arial" w:hAnsi="Arial" w:cs="Arial"/>
          <w:sz w:val="24"/>
          <w:szCs w:val="24"/>
        </w:rPr>
        <w:t xml:space="preserve"> i</w:t>
      </w:r>
    </w:p>
    <w:p w:rsidR="00E30F29" w:rsidRDefault="00E30F29" w:rsidP="00E30F29">
      <w:pPr>
        <w:pStyle w:val="Odlomakpopisa"/>
        <w:numPr>
          <w:ilvl w:val="0"/>
          <w:numId w:val="4"/>
        </w:numPr>
        <w:spacing w:after="0" w:line="240" w:lineRule="auto"/>
        <w:jc w:val="both"/>
        <w:rPr>
          <w:rFonts w:ascii="Arial" w:hAnsi="Arial" w:cs="Arial"/>
          <w:sz w:val="24"/>
          <w:szCs w:val="24"/>
        </w:rPr>
      </w:pPr>
      <w:proofErr w:type="spellStart"/>
      <w:r>
        <w:rPr>
          <w:rFonts w:ascii="Arial" w:hAnsi="Arial" w:cs="Arial"/>
          <w:sz w:val="24"/>
          <w:szCs w:val="24"/>
        </w:rPr>
        <w:t>Prečno</w:t>
      </w:r>
      <w:proofErr w:type="spellEnd"/>
      <w:r>
        <w:rPr>
          <w:rFonts w:ascii="Arial" w:hAnsi="Arial" w:cs="Arial"/>
          <w:sz w:val="24"/>
          <w:szCs w:val="24"/>
        </w:rPr>
        <w:t>.</w:t>
      </w:r>
    </w:p>
    <w:p w:rsidR="00E30F29" w:rsidRDefault="00E30F29" w:rsidP="00E30F29">
      <w:pPr>
        <w:spacing w:after="0" w:line="240" w:lineRule="auto"/>
        <w:jc w:val="both"/>
        <w:rPr>
          <w:rFonts w:ascii="Arial" w:hAnsi="Arial" w:cs="Arial"/>
          <w:sz w:val="24"/>
          <w:szCs w:val="24"/>
        </w:rPr>
      </w:pPr>
    </w:p>
    <w:p w:rsidR="00E30F29" w:rsidRDefault="00E30F29" w:rsidP="00E30F29">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OBVEZNICI PLAĆANJA KOMUNALNE NAKNADE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7.</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Komunalnu naknadu plaćaju vlasnici odnosno korisnici:</w:t>
      </w:r>
    </w:p>
    <w:p w:rsidR="00E30F29" w:rsidRDefault="00E30F29" w:rsidP="00E30F29">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stambenog prostora,</w:t>
      </w:r>
    </w:p>
    <w:p w:rsidR="00E30F29" w:rsidRDefault="00E30F29" w:rsidP="00E30F29">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poslovnog prostora,</w:t>
      </w:r>
    </w:p>
    <w:p w:rsidR="00E30F29" w:rsidRDefault="00E30F29" w:rsidP="00E30F29">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garažnog prostora,</w:t>
      </w:r>
    </w:p>
    <w:p w:rsidR="00E30F29" w:rsidRDefault="00E30F29" w:rsidP="00E30F29">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građevnog zemljišta koje služi u svrhu obavljanja poslovne djelatnosti,</w:t>
      </w:r>
    </w:p>
    <w:p w:rsidR="00E30F29" w:rsidRDefault="00E30F29" w:rsidP="00E30F29">
      <w:pPr>
        <w:pStyle w:val="Odlomakpopisa"/>
        <w:numPr>
          <w:ilvl w:val="0"/>
          <w:numId w:val="5"/>
        </w:numPr>
        <w:spacing w:after="0" w:line="240" w:lineRule="auto"/>
        <w:jc w:val="both"/>
        <w:rPr>
          <w:rFonts w:ascii="Arial" w:hAnsi="Arial" w:cs="Arial"/>
          <w:sz w:val="24"/>
          <w:szCs w:val="24"/>
        </w:rPr>
      </w:pPr>
      <w:r>
        <w:rPr>
          <w:rFonts w:ascii="Arial" w:hAnsi="Arial" w:cs="Arial"/>
          <w:sz w:val="24"/>
          <w:szCs w:val="24"/>
        </w:rPr>
        <w:t>neizgrađenog građevnog zemljišta.</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Komunalnu naknadu prvenstveno plaćaju vlasnici, a korisnici kada su obvezu plaćanja vlasnici ugovorom prenijeli na njih, a u tom slučaju vlasnik solidarno jamči za obveze korisnika.</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 xml:space="preserve">Pod danom nastanka obveze podrazumijeva se naročito datum pravomoćnosti odobrenja nadležnog tijela za uporabu građevine, datum pravomoćnosti rješenja o nasljeđivanju, datum stupanja u posjed objekta za koji se plaća komunalna naknada temeljem sklopljenog kupoprodajnog ugovora ili darovnog ugovora, ugovora o najmu, zakupu ili temeljem nekog drugog načina početka korištenja nekretnine, datum </w:t>
      </w:r>
      <w:r>
        <w:rPr>
          <w:rFonts w:ascii="Arial" w:hAnsi="Arial" w:cs="Arial"/>
          <w:sz w:val="24"/>
          <w:szCs w:val="24"/>
        </w:rPr>
        <w:lastRenderedPageBreak/>
        <w:t xml:space="preserve">ovjerovljenog kupoprodajnog ugovora ili drugog pravnog posla koji sadrži </w:t>
      </w:r>
      <w:proofErr w:type="spellStart"/>
      <w:r>
        <w:rPr>
          <w:rFonts w:ascii="Arial" w:hAnsi="Arial" w:cs="Arial"/>
          <w:sz w:val="24"/>
          <w:szCs w:val="24"/>
        </w:rPr>
        <w:t>tabularnu</w:t>
      </w:r>
      <w:proofErr w:type="spellEnd"/>
      <w:r>
        <w:rPr>
          <w:rFonts w:ascii="Arial" w:hAnsi="Arial" w:cs="Arial"/>
          <w:sz w:val="24"/>
          <w:szCs w:val="24"/>
        </w:rPr>
        <w:t xml:space="preserve"> izjavu o dozvoli uknjižbe nekretnine na svoje ime ili datum ovjerovljene </w:t>
      </w:r>
      <w:proofErr w:type="spellStart"/>
      <w:r>
        <w:rPr>
          <w:rFonts w:ascii="Arial" w:hAnsi="Arial" w:cs="Arial"/>
          <w:sz w:val="24"/>
          <w:szCs w:val="24"/>
        </w:rPr>
        <w:t>tabularne</w:t>
      </w:r>
      <w:proofErr w:type="spellEnd"/>
      <w:r>
        <w:rPr>
          <w:rFonts w:ascii="Arial" w:hAnsi="Arial" w:cs="Arial"/>
          <w:sz w:val="24"/>
          <w:szCs w:val="24"/>
        </w:rPr>
        <w:t xml:space="preserve"> izjave o stjecanju vlasništva, ukoliko se radi o obvezi plaćanja komunalne naknade zasnovane na vlasništvu.</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Pod danom prestanka obveze podrazumijeva se naročito datum smrti fizičke osobe ili datum brisanja pravne osobe – trgovca u sudskom registru, datum prestanka obrta u obrtnom registru kao i datum prestanka druge pravne osobe ili prestanka samostalne djelatnosti fizičke osobe, datum prestanka posjeda nekretnine koju koristi vlasnik nekretnine ili korisnik nekretnine temeljem sklopljenog ugovora o zakupu, najmu ili drugog načina korištenja.</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Građevnim zemljištem u smislu ove Odluke smatra se zemljište koje se nalazi unutar granica građevnog područja naselja, a na kojemu se, u skladu s prostornim planom, mogu graditi građevine za stambene, poslovne, športske ili druge namjene.</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 xml:space="preserve">Neizgrađenim građevnim zemljištem u smislu ove Odluke smatra se zemljište iz prethodnog stavka na kojemu nije izgrađena nikakva građevina ili na kojem postoji privremena građevina za čiju izgradnju nije potrebno odobrenje za gradnju. Neizgrađenim građevnim zemljištem smatra se i zemljište na kojem se nalaze ostaci nekadašnje građevine. </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8.</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Obveznik plaćanja komunalne naknade dužan je u roku od 15 dana od dana nastanka obveze ili promjene osobe obveznika istu prijaviti nadležnom upravnom odjelu iz članka 9. ove Odluke.</w:t>
      </w:r>
    </w:p>
    <w:p w:rsidR="00E30F29" w:rsidRDefault="00E30F29" w:rsidP="00E30F29">
      <w:pPr>
        <w:spacing w:after="0" w:line="240" w:lineRule="auto"/>
        <w:ind w:firstLine="708"/>
        <w:jc w:val="both"/>
        <w:rPr>
          <w:rFonts w:ascii="Arial" w:hAnsi="Arial" w:cs="Arial"/>
          <w:sz w:val="24"/>
          <w:szCs w:val="24"/>
        </w:rPr>
      </w:pPr>
    </w:p>
    <w:p w:rsidR="00E30F29" w:rsidRDefault="00E30F29" w:rsidP="00E30F29">
      <w:pPr>
        <w:pStyle w:val="Odlomakpopisa"/>
        <w:numPr>
          <w:ilvl w:val="0"/>
          <w:numId w:val="1"/>
        </w:numPr>
        <w:spacing w:after="0" w:line="240" w:lineRule="auto"/>
        <w:jc w:val="both"/>
        <w:rPr>
          <w:rFonts w:ascii="Arial" w:hAnsi="Arial" w:cs="Arial"/>
          <w:sz w:val="24"/>
          <w:szCs w:val="24"/>
        </w:rPr>
      </w:pPr>
      <w:r>
        <w:rPr>
          <w:rFonts w:ascii="Arial" w:hAnsi="Arial" w:cs="Arial"/>
          <w:sz w:val="24"/>
          <w:szCs w:val="24"/>
        </w:rPr>
        <w:t>NAČIN UTVRĐIVANJA I NAPLATA KOMUNALNE NAKNADE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9.</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Rješenje o komunalnoj naknadi za svakog pojedinog obveznika donosi upravni odjel Grada Ivanić-Grada u čijoj nadležnosti je komunalno gospodarstvo (u daljnjem tekstu: upravni odjel) najkasnije do 31. ožujka za tekuću godinu.</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Rješenjem iz prethodnog stavka utvrđuje se mjesečna, odnosno godišnja visina komunalne naknade.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10.</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Rješenjem o komunalnoj naknadi utvrđuje se visina komunalne naknade po m</w:t>
      </w:r>
      <w:r>
        <w:rPr>
          <w:rFonts w:ascii="Arial" w:hAnsi="Arial" w:cs="Arial"/>
          <w:sz w:val="24"/>
          <w:szCs w:val="24"/>
          <w:vertAlign w:val="superscript"/>
        </w:rPr>
        <w:t xml:space="preserve">2 </w:t>
      </w:r>
      <w:r>
        <w:rPr>
          <w:rFonts w:ascii="Arial" w:hAnsi="Arial" w:cs="Arial"/>
          <w:sz w:val="24"/>
          <w:szCs w:val="24"/>
        </w:rPr>
        <w:t>obračunske površine, obračunska površina i iznos komunalne naknade.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Obveza plaćanja komunalne naknade nastaje prvog sljedećeg mjeseca od početka korištenja prostora, odnosno zemljišta.</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za stambeni prostor i garažni prostor plaća se dva puta godišnje s dospijećem 30. lipnja i 30. rujna.</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za poslovni prostor, građevno zemljište koje služi u svrhu obavljanja poslovne djelatnosti i neizgrađeno građevno zemljište čiji mjesečni iznos iznosi više od 200,00 kuna plaća se mjesečno najkasnije do 20. u mjesecu za protekli mjesec, a čiji mjesečni iznos ne prelazi 200,00 kuna plaća se tromjesečno najkasnije do 20. u narednom mjesecu za proteklo tromjesečje.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lastRenderedPageBreak/>
        <w:tab/>
        <w:t>Kontrolu naplate komunalne naknade i prisilnu naplatu vrši nadležni upravni odjel na način i po postupku određenom propisima o prisilnoj naplati važećima u Republici Hrvatskoj.</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11.</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Vrijednost boda posebnom odlukom propisat će Gradsko vijeće Grada Ivanić-Grada.</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Ako Gradsko vijeće promijeni vrijednost boda u odnosu na prethodnu godinu, donose se nova rješenja kojima se utvrđuje obveza plaćanja komunalne naknade za sve obveznike.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Vrijednost boda iz stavka 3. ovog članka donosi se najkasnije do kraja studenog tekuće godine za sljedeću godinu.</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12.</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Visina komunalne naknade određuje se ovisno o lokaciji nekretnine, odnosno zoni u kojoj se nalazi i vrsti nekretnine iz članka 7. ove Odluke.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obračunava se po m</w:t>
      </w:r>
      <w:r>
        <w:rPr>
          <w:rFonts w:ascii="Arial" w:hAnsi="Arial" w:cs="Arial"/>
          <w:sz w:val="24"/>
          <w:szCs w:val="24"/>
          <w:vertAlign w:val="superscript"/>
        </w:rPr>
        <w:t>2</w:t>
      </w:r>
      <w:r>
        <w:rPr>
          <w:rFonts w:ascii="Arial" w:hAnsi="Arial" w:cs="Arial"/>
          <w:sz w:val="24"/>
          <w:szCs w:val="24"/>
        </w:rPr>
        <w:t xml:space="preserve"> površine i to:</w:t>
      </w:r>
    </w:p>
    <w:p w:rsidR="00E30F29" w:rsidRDefault="00E30F29" w:rsidP="00E30F29">
      <w:pPr>
        <w:pStyle w:val="Odlomakpopisa"/>
        <w:numPr>
          <w:ilvl w:val="0"/>
          <w:numId w:val="6"/>
        </w:numPr>
        <w:spacing w:after="0" w:line="240" w:lineRule="auto"/>
        <w:jc w:val="both"/>
        <w:rPr>
          <w:rFonts w:ascii="Arial" w:hAnsi="Arial" w:cs="Arial"/>
          <w:sz w:val="24"/>
          <w:szCs w:val="24"/>
        </w:rPr>
      </w:pPr>
      <w:r>
        <w:rPr>
          <w:rFonts w:ascii="Arial" w:hAnsi="Arial" w:cs="Arial"/>
          <w:sz w:val="24"/>
          <w:szCs w:val="24"/>
        </w:rPr>
        <w:t>za stambeni, poslovni i garažni prostor po jedinici korisne površine koja se utvrđuje na način propisan Uredbom o uvjetima i mjerilima za utvrđivanje zaštićene najamnine (Narodne novine, broj 40/97) – površina na osnovu neto površine stana,</w:t>
      </w:r>
    </w:p>
    <w:p w:rsidR="00E30F29" w:rsidRDefault="00E30F29" w:rsidP="00E30F29">
      <w:pPr>
        <w:pStyle w:val="Odlomakpopisa"/>
        <w:numPr>
          <w:ilvl w:val="0"/>
          <w:numId w:val="6"/>
        </w:numPr>
        <w:spacing w:after="0" w:line="240" w:lineRule="auto"/>
        <w:jc w:val="both"/>
        <w:rPr>
          <w:rFonts w:ascii="Arial" w:hAnsi="Arial" w:cs="Arial"/>
          <w:sz w:val="24"/>
          <w:szCs w:val="24"/>
        </w:rPr>
      </w:pPr>
      <w:r>
        <w:rPr>
          <w:rFonts w:ascii="Arial" w:hAnsi="Arial" w:cs="Arial"/>
          <w:sz w:val="24"/>
          <w:szCs w:val="24"/>
        </w:rPr>
        <w:t>za neizgrađeno građevno zemljište po jedinici stvarne površine,</w:t>
      </w:r>
    </w:p>
    <w:p w:rsidR="00E30F29" w:rsidRDefault="00E30F29" w:rsidP="00E30F29">
      <w:pPr>
        <w:pStyle w:val="Odlomakpopisa"/>
        <w:numPr>
          <w:ilvl w:val="0"/>
          <w:numId w:val="6"/>
        </w:numPr>
        <w:spacing w:after="0" w:line="240" w:lineRule="auto"/>
        <w:jc w:val="both"/>
        <w:rPr>
          <w:rFonts w:ascii="Arial" w:hAnsi="Arial" w:cs="Arial"/>
          <w:sz w:val="24"/>
          <w:szCs w:val="24"/>
        </w:rPr>
      </w:pPr>
      <w:r>
        <w:rPr>
          <w:rFonts w:ascii="Arial" w:hAnsi="Arial" w:cs="Arial"/>
          <w:sz w:val="24"/>
          <w:szCs w:val="24"/>
        </w:rPr>
        <w:t>za građevno zemljište koje služi u svrhu obavljanja poslovne djelatnosti po jedinici stvarne površine umanjene za tlocrtnu bruto površinu poslovnog prostora.</w:t>
      </w:r>
    </w:p>
    <w:p w:rsidR="00E30F29" w:rsidRDefault="00E30F29" w:rsidP="00E30F29">
      <w:pPr>
        <w:pStyle w:val="Odlomakpopisa"/>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13.</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Koeficijent zone (</w:t>
      </w:r>
      <w:proofErr w:type="spellStart"/>
      <w:r>
        <w:rPr>
          <w:rFonts w:ascii="Arial" w:hAnsi="Arial" w:cs="Arial"/>
          <w:sz w:val="24"/>
          <w:szCs w:val="24"/>
        </w:rPr>
        <w:t>Kz</w:t>
      </w:r>
      <w:proofErr w:type="spellEnd"/>
      <w:r>
        <w:rPr>
          <w:rFonts w:ascii="Arial" w:hAnsi="Arial" w:cs="Arial"/>
          <w:sz w:val="24"/>
          <w:szCs w:val="24"/>
        </w:rPr>
        <w:t>) utvrđuje se za svako pojedino naselje i unutar naselja ovisno o položaju i komunalnoj opremljenosti.</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Najviši koeficijent u prvoj zoni je 1,00.</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666"/>
        <w:gridCol w:w="3096"/>
      </w:tblGrid>
      <w:tr w:rsidR="00E30F29" w:rsidTr="00E30F29">
        <w:tc>
          <w:tcPr>
            <w:tcW w:w="152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ZONA</w:t>
            </w:r>
          </w:p>
        </w:tc>
        <w:tc>
          <w:tcPr>
            <w:tcW w:w="466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ULICA/NASELJE</w:t>
            </w:r>
          </w:p>
        </w:tc>
        <w:tc>
          <w:tcPr>
            <w:tcW w:w="309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KOEFICIJENT ZONE</w:t>
            </w:r>
          </w:p>
        </w:tc>
      </w:tr>
      <w:tr w:rsidR="00E30F29" w:rsidTr="00E30F29">
        <w:trPr>
          <w:trHeight w:val="4846"/>
        </w:trPr>
        <w:tc>
          <w:tcPr>
            <w:tcW w:w="152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p>
          <w:p w:rsidR="00E30F29" w:rsidRDefault="00E30F29">
            <w:pPr>
              <w:spacing w:after="0" w:line="240" w:lineRule="auto"/>
              <w:ind w:left="360"/>
              <w:jc w:val="center"/>
              <w:rPr>
                <w:rFonts w:ascii="Arial" w:hAnsi="Arial" w:cs="Arial"/>
                <w:sz w:val="24"/>
                <w:szCs w:val="24"/>
                <w:lang w:val="en-US"/>
              </w:rPr>
            </w:pPr>
            <w:r>
              <w:rPr>
                <w:rFonts w:ascii="Arial" w:hAnsi="Arial" w:cs="Arial"/>
                <w:sz w:val="24"/>
                <w:szCs w:val="24"/>
                <w:lang w:val="en-US"/>
              </w:rPr>
              <w:t>I.</w:t>
            </w:r>
          </w:p>
        </w:tc>
        <w:tc>
          <w:tcPr>
            <w:tcW w:w="466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both"/>
              <w:rPr>
                <w:rFonts w:ascii="Arial" w:hAnsi="Arial" w:cs="Arial"/>
                <w:sz w:val="24"/>
                <w:szCs w:val="24"/>
                <w:lang w:val="en-US"/>
              </w:rPr>
            </w:pPr>
            <w:r>
              <w:rPr>
                <w:rFonts w:ascii="Arial" w:hAnsi="Arial" w:cs="Arial"/>
                <w:sz w:val="24"/>
                <w:szCs w:val="24"/>
                <w:lang w:val="en-US"/>
              </w:rPr>
              <w:t xml:space="preserve">Ivanić-Grad: </w:t>
            </w:r>
            <w:proofErr w:type="spellStart"/>
            <w:r>
              <w:rPr>
                <w:rFonts w:ascii="Arial" w:hAnsi="Arial" w:cs="Arial"/>
                <w:sz w:val="24"/>
                <w:szCs w:val="24"/>
                <w:lang w:val="en-US"/>
              </w:rPr>
              <w:t>Savska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Trg</w:t>
            </w:r>
            <w:proofErr w:type="spellEnd"/>
            <w:r>
              <w:rPr>
                <w:rFonts w:ascii="Arial" w:hAnsi="Arial" w:cs="Arial"/>
                <w:sz w:val="24"/>
                <w:szCs w:val="24"/>
                <w:lang w:val="en-US"/>
              </w:rPr>
              <w:t xml:space="preserve">. V. </w:t>
            </w:r>
            <w:proofErr w:type="spellStart"/>
            <w:r>
              <w:rPr>
                <w:rFonts w:ascii="Arial" w:hAnsi="Arial" w:cs="Arial"/>
                <w:sz w:val="24"/>
                <w:szCs w:val="24"/>
                <w:lang w:val="en-US"/>
              </w:rPr>
              <w:t>Nazora</w:t>
            </w:r>
            <w:proofErr w:type="spellEnd"/>
            <w:r>
              <w:rPr>
                <w:rFonts w:ascii="Arial" w:hAnsi="Arial" w:cs="Arial"/>
                <w:sz w:val="24"/>
                <w:szCs w:val="24"/>
                <w:lang w:val="en-US"/>
              </w:rPr>
              <w:t xml:space="preserve">, </w:t>
            </w:r>
            <w:proofErr w:type="spellStart"/>
            <w:r>
              <w:rPr>
                <w:rFonts w:ascii="Arial" w:hAnsi="Arial" w:cs="Arial"/>
                <w:sz w:val="24"/>
                <w:szCs w:val="24"/>
                <w:lang w:val="en-US"/>
              </w:rPr>
              <w:t>Omladinska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slobode</w:t>
            </w:r>
            <w:proofErr w:type="spellEnd"/>
            <w:r>
              <w:rPr>
                <w:rFonts w:ascii="Arial" w:hAnsi="Arial" w:cs="Arial"/>
                <w:sz w:val="24"/>
                <w:szCs w:val="24"/>
                <w:lang w:val="en-US"/>
              </w:rPr>
              <w:t xml:space="preserve">, </w:t>
            </w:r>
            <w:proofErr w:type="spellStart"/>
            <w:r>
              <w:rPr>
                <w:rFonts w:ascii="Arial" w:hAnsi="Arial" w:cs="Arial"/>
                <w:sz w:val="24"/>
                <w:szCs w:val="24"/>
                <w:lang w:val="en-US"/>
              </w:rPr>
              <w:t>Vukovarska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ruža</w:t>
            </w:r>
            <w:proofErr w:type="spellEnd"/>
            <w:r>
              <w:rPr>
                <w:rFonts w:ascii="Arial" w:hAnsi="Arial" w:cs="Arial"/>
                <w:sz w:val="24"/>
                <w:szCs w:val="24"/>
                <w:lang w:val="en-US"/>
              </w:rPr>
              <w:t xml:space="preserve">, </w:t>
            </w:r>
            <w:proofErr w:type="spellStart"/>
            <w:r>
              <w:rPr>
                <w:rFonts w:ascii="Arial" w:hAnsi="Arial" w:cs="Arial"/>
                <w:sz w:val="24"/>
                <w:szCs w:val="24"/>
                <w:lang w:val="en-US"/>
              </w:rPr>
              <w:t>Lonjska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Moslavačka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P. </w:t>
            </w:r>
            <w:proofErr w:type="spellStart"/>
            <w:r>
              <w:rPr>
                <w:rFonts w:ascii="Arial" w:hAnsi="Arial" w:cs="Arial"/>
                <w:sz w:val="24"/>
                <w:szCs w:val="24"/>
                <w:lang w:val="en-US"/>
              </w:rPr>
              <w:t>Krešimira</w:t>
            </w:r>
            <w:proofErr w:type="spellEnd"/>
            <w:r>
              <w:rPr>
                <w:rFonts w:ascii="Arial" w:hAnsi="Arial" w:cs="Arial"/>
                <w:sz w:val="24"/>
                <w:szCs w:val="24"/>
                <w:lang w:val="en-US"/>
              </w:rPr>
              <w:t xml:space="preserve"> IV,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Eduarda</w:t>
            </w:r>
            <w:proofErr w:type="spellEnd"/>
            <w:r>
              <w:rPr>
                <w:rFonts w:ascii="Arial" w:hAnsi="Arial" w:cs="Arial"/>
                <w:sz w:val="24"/>
                <w:szCs w:val="24"/>
                <w:lang w:val="en-US"/>
              </w:rPr>
              <w:t xml:space="preserve"> </w:t>
            </w:r>
            <w:proofErr w:type="spellStart"/>
            <w:r>
              <w:rPr>
                <w:rFonts w:ascii="Arial" w:hAnsi="Arial" w:cs="Arial"/>
                <w:sz w:val="24"/>
                <w:szCs w:val="24"/>
                <w:lang w:val="en-US"/>
              </w:rPr>
              <w:t>Babića</w:t>
            </w:r>
            <w:proofErr w:type="spellEnd"/>
            <w:r>
              <w:rPr>
                <w:rFonts w:ascii="Arial" w:hAnsi="Arial" w:cs="Arial"/>
                <w:sz w:val="24"/>
                <w:szCs w:val="24"/>
                <w:lang w:val="en-US"/>
              </w:rPr>
              <w:t xml:space="preserve">, </w:t>
            </w:r>
            <w:proofErr w:type="spellStart"/>
            <w:r>
              <w:rPr>
                <w:rFonts w:ascii="Arial" w:hAnsi="Arial" w:cs="Arial"/>
                <w:sz w:val="24"/>
                <w:szCs w:val="24"/>
                <w:lang w:val="en-US"/>
              </w:rPr>
              <w:t>Pokupska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Maznica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kralja</w:t>
            </w:r>
            <w:proofErr w:type="spellEnd"/>
            <w:r>
              <w:rPr>
                <w:rFonts w:ascii="Arial" w:hAnsi="Arial" w:cs="Arial"/>
                <w:sz w:val="24"/>
                <w:szCs w:val="24"/>
                <w:lang w:val="en-US"/>
              </w:rPr>
              <w:t xml:space="preserve"> </w:t>
            </w:r>
            <w:proofErr w:type="spellStart"/>
            <w:r>
              <w:rPr>
                <w:rFonts w:ascii="Arial" w:hAnsi="Arial" w:cs="Arial"/>
                <w:sz w:val="24"/>
                <w:szCs w:val="24"/>
                <w:lang w:val="en-US"/>
              </w:rPr>
              <w:t>Tomislava</w:t>
            </w:r>
            <w:proofErr w:type="spellEnd"/>
            <w:r>
              <w:rPr>
                <w:rFonts w:ascii="Arial" w:hAnsi="Arial" w:cs="Arial"/>
                <w:sz w:val="24"/>
                <w:szCs w:val="24"/>
                <w:lang w:val="en-US"/>
              </w:rPr>
              <w:t xml:space="preserve"> do </w:t>
            </w:r>
            <w:proofErr w:type="spellStart"/>
            <w:r>
              <w:rPr>
                <w:rFonts w:ascii="Arial" w:hAnsi="Arial" w:cs="Arial"/>
                <w:sz w:val="24"/>
                <w:szCs w:val="24"/>
                <w:lang w:val="en-US"/>
              </w:rPr>
              <w:t>Savske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 xml:space="preserve">, </w:t>
            </w:r>
            <w:proofErr w:type="spellStart"/>
            <w:r>
              <w:rPr>
                <w:rFonts w:ascii="Arial" w:hAnsi="Arial" w:cs="Arial"/>
                <w:sz w:val="24"/>
                <w:szCs w:val="24"/>
                <w:lang w:val="en-US"/>
              </w:rPr>
              <w:t>Športska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Školska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Park </w:t>
            </w:r>
            <w:proofErr w:type="spellStart"/>
            <w:r>
              <w:rPr>
                <w:rFonts w:ascii="Arial" w:hAnsi="Arial" w:cs="Arial"/>
                <w:sz w:val="24"/>
                <w:szCs w:val="24"/>
                <w:lang w:val="en-US"/>
              </w:rPr>
              <w:t>hrvatskih</w:t>
            </w:r>
            <w:proofErr w:type="spellEnd"/>
            <w:r>
              <w:rPr>
                <w:rFonts w:ascii="Arial" w:hAnsi="Arial" w:cs="Arial"/>
                <w:sz w:val="24"/>
                <w:szCs w:val="24"/>
                <w:lang w:val="en-US"/>
              </w:rPr>
              <w:t xml:space="preserve"> </w:t>
            </w:r>
            <w:proofErr w:type="spellStart"/>
            <w:r>
              <w:rPr>
                <w:rFonts w:ascii="Arial" w:hAnsi="Arial" w:cs="Arial"/>
                <w:sz w:val="24"/>
                <w:szCs w:val="24"/>
                <w:lang w:val="en-US"/>
              </w:rPr>
              <w:t>branitelja</w:t>
            </w:r>
            <w:proofErr w:type="spellEnd"/>
            <w:r>
              <w:rPr>
                <w:rFonts w:ascii="Arial" w:hAnsi="Arial" w:cs="Arial"/>
                <w:sz w:val="24"/>
                <w:szCs w:val="24"/>
                <w:lang w:val="en-US"/>
              </w:rPr>
              <w:t xml:space="preserve">, </w:t>
            </w:r>
            <w:proofErr w:type="spellStart"/>
            <w:r>
              <w:rPr>
                <w:rFonts w:ascii="Arial" w:hAnsi="Arial" w:cs="Arial"/>
                <w:sz w:val="24"/>
                <w:szCs w:val="24"/>
                <w:lang w:val="en-US"/>
              </w:rPr>
              <w:t>Dubrovačka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Sajmišna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Kolodvorska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od</w:t>
            </w:r>
            <w:proofErr w:type="spellEnd"/>
            <w:r>
              <w:rPr>
                <w:rFonts w:ascii="Arial" w:hAnsi="Arial" w:cs="Arial"/>
                <w:sz w:val="24"/>
                <w:szCs w:val="24"/>
                <w:lang w:val="en-US"/>
              </w:rPr>
              <w:t xml:space="preserve"> </w:t>
            </w:r>
            <w:proofErr w:type="spellStart"/>
            <w:r>
              <w:rPr>
                <w:rFonts w:ascii="Arial" w:hAnsi="Arial" w:cs="Arial"/>
                <w:sz w:val="24"/>
                <w:szCs w:val="24"/>
                <w:lang w:val="en-US"/>
              </w:rPr>
              <w:t>Vulinčeve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 xml:space="preserve"> do </w:t>
            </w:r>
            <w:proofErr w:type="spellStart"/>
            <w:r>
              <w:rPr>
                <w:rFonts w:ascii="Arial" w:hAnsi="Arial" w:cs="Arial"/>
                <w:sz w:val="24"/>
                <w:szCs w:val="24"/>
                <w:lang w:val="en-US"/>
              </w:rPr>
              <w:t>Ulice</w:t>
            </w:r>
            <w:proofErr w:type="spellEnd"/>
            <w:r>
              <w:rPr>
                <w:rFonts w:ascii="Arial" w:hAnsi="Arial" w:cs="Arial"/>
                <w:sz w:val="24"/>
                <w:szCs w:val="24"/>
                <w:lang w:val="en-US"/>
              </w:rPr>
              <w:t xml:space="preserve"> </w:t>
            </w:r>
            <w:proofErr w:type="spellStart"/>
            <w:r>
              <w:rPr>
                <w:rFonts w:ascii="Arial" w:hAnsi="Arial" w:cs="Arial"/>
                <w:sz w:val="24"/>
                <w:szCs w:val="24"/>
                <w:lang w:val="en-US"/>
              </w:rPr>
              <w:t>Franje</w:t>
            </w:r>
            <w:proofErr w:type="spellEnd"/>
            <w:r>
              <w:rPr>
                <w:rFonts w:ascii="Arial" w:hAnsi="Arial" w:cs="Arial"/>
                <w:sz w:val="24"/>
                <w:szCs w:val="24"/>
                <w:lang w:val="en-US"/>
              </w:rPr>
              <w:t xml:space="preserve"> </w:t>
            </w:r>
            <w:proofErr w:type="spellStart"/>
            <w:r>
              <w:rPr>
                <w:rFonts w:ascii="Arial" w:hAnsi="Arial" w:cs="Arial"/>
                <w:sz w:val="24"/>
                <w:szCs w:val="24"/>
                <w:lang w:val="en-US"/>
              </w:rPr>
              <w:t>Jurinca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Franje</w:t>
            </w:r>
            <w:proofErr w:type="spellEnd"/>
            <w:r>
              <w:rPr>
                <w:rFonts w:ascii="Arial" w:hAnsi="Arial" w:cs="Arial"/>
                <w:sz w:val="24"/>
                <w:szCs w:val="24"/>
                <w:lang w:val="en-US"/>
              </w:rPr>
              <w:t xml:space="preserve"> </w:t>
            </w:r>
            <w:proofErr w:type="spellStart"/>
            <w:r>
              <w:rPr>
                <w:rFonts w:ascii="Arial" w:hAnsi="Arial" w:cs="Arial"/>
                <w:sz w:val="24"/>
                <w:szCs w:val="24"/>
                <w:lang w:val="en-US"/>
              </w:rPr>
              <w:t>Jurinca</w:t>
            </w:r>
            <w:proofErr w:type="spellEnd"/>
            <w:r>
              <w:rPr>
                <w:rFonts w:ascii="Arial" w:hAnsi="Arial" w:cs="Arial"/>
                <w:sz w:val="24"/>
                <w:szCs w:val="24"/>
                <w:lang w:val="en-US"/>
              </w:rPr>
              <w:t xml:space="preserve"> do </w:t>
            </w:r>
            <w:proofErr w:type="spellStart"/>
            <w:r>
              <w:rPr>
                <w:rFonts w:ascii="Arial" w:hAnsi="Arial" w:cs="Arial"/>
                <w:sz w:val="24"/>
                <w:szCs w:val="24"/>
                <w:lang w:val="en-US"/>
              </w:rPr>
              <w:t>Etanske</w:t>
            </w:r>
            <w:proofErr w:type="spellEnd"/>
            <w:r>
              <w:rPr>
                <w:rFonts w:ascii="Arial" w:hAnsi="Arial" w:cs="Arial"/>
                <w:sz w:val="24"/>
                <w:szCs w:val="24"/>
                <w:lang w:val="en-US"/>
              </w:rPr>
              <w:t xml:space="preserve"> </w:t>
            </w:r>
            <w:proofErr w:type="spellStart"/>
            <w:r>
              <w:rPr>
                <w:rFonts w:ascii="Arial" w:hAnsi="Arial" w:cs="Arial"/>
                <w:sz w:val="24"/>
                <w:szCs w:val="24"/>
                <w:lang w:val="en-US"/>
              </w:rPr>
              <w:t>ceste</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ljudevita</w:t>
            </w:r>
            <w:proofErr w:type="spellEnd"/>
            <w:r>
              <w:rPr>
                <w:rFonts w:ascii="Arial" w:hAnsi="Arial" w:cs="Arial"/>
                <w:sz w:val="24"/>
                <w:szCs w:val="24"/>
                <w:lang w:val="en-US"/>
              </w:rPr>
              <w:t xml:space="preserve"> </w:t>
            </w:r>
            <w:proofErr w:type="spellStart"/>
            <w:r>
              <w:rPr>
                <w:rFonts w:ascii="Arial" w:hAnsi="Arial" w:cs="Arial"/>
                <w:sz w:val="24"/>
                <w:szCs w:val="24"/>
                <w:lang w:val="en-US"/>
              </w:rPr>
              <w:t>Gaja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Milke</w:t>
            </w:r>
            <w:proofErr w:type="spellEnd"/>
            <w:r>
              <w:rPr>
                <w:rFonts w:ascii="Arial" w:hAnsi="Arial" w:cs="Arial"/>
                <w:sz w:val="24"/>
                <w:szCs w:val="24"/>
                <w:lang w:val="en-US"/>
              </w:rPr>
              <w:t xml:space="preserve"> </w:t>
            </w:r>
            <w:proofErr w:type="spellStart"/>
            <w:r>
              <w:rPr>
                <w:rFonts w:ascii="Arial" w:hAnsi="Arial" w:cs="Arial"/>
                <w:sz w:val="24"/>
                <w:szCs w:val="24"/>
                <w:lang w:val="en-US"/>
              </w:rPr>
              <w:t>Trnine</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Stjepana </w:t>
            </w:r>
            <w:proofErr w:type="spellStart"/>
            <w:r>
              <w:rPr>
                <w:rFonts w:ascii="Arial" w:hAnsi="Arial" w:cs="Arial"/>
                <w:sz w:val="24"/>
                <w:szCs w:val="24"/>
                <w:lang w:val="en-US"/>
              </w:rPr>
              <w:t>Majdeka</w:t>
            </w:r>
            <w:proofErr w:type="spellEnd"/>
            <w:r>
              <w:rPr>
                <w:rFonts w:ascii="Arial" w:hAnsi="Arial" w:cs="Arial"/>
                <w:sz w:val="24"/>
                <w:szCs w:val="24"/>
                <w:lang w:val="en-US"/>
              </w:rPr>
              <w:t xml:space="preserve"> </w:t>
            </w:r>
            <w:proofErr w:type="spellStart"/>
            <w:r>
              <w:rPr>
                <w:rFonts w:ascii="Arial" w:hAnsi="Arial" w:cs="Arial"/>
                <w:sz w:val="24"/>
                <w:szCs w:val="24"/>
                <w:lang w:val="en-US"/>
              </w:rPr>
              <w:t>od</w:t>
            </w:r>
            <w:proofErr w:type="spellEnd"/>
            <w:r>
              <w:rPr>
                <w:rFonts w:ascii="Arial" w:hAnsi="Arial" w:cs="Arial"/>
                <w:sz w:val="24"/>
                <w:szCs w:val="24"/>
                <w:lang w:val="en-US"/>
              </w:rPr>
              <w:t xml:space="preserve"> </w:t>
            </w:r>
            <w:proofErr w:type="spellStart"/>
            <w:r>
              <w:rPr>
                <w:rFonts w:ascii="Arial" w:hAnsi="Arial" w:cs="Arial"/>
                <w:sz w:val="24"/>
                <w:szCs w:val="24"/>
                <w:lang w:val="en-US"/>
              </w:rPr>
              <w:t>Savske</w:t>
            </w:r>
            <w:proofErr w:type="spellEnd"/>
            <w:r>
              <w:rPr>
                <w:rFonts w:ascii="Arial" w:hAnsi="Arial" w:cs="Arial"/>
                <w:sz w:val="24"/>
                <w:szCs w:val="24"/>
                <w:lang w:val="en-US"/>
              </w:rPr>
              <w:t xml:space="preserve"> do </w:t>
            </w:r>
            <w:proofErr w:type="spellStart"/>
            <w:r>
              <w:rPr>
                <w:rFonts w:ascii="Arial" w:hAnsi="Arial" w:cs="Arial"/>
                <w:sz w:val="24"/>
                <w:szCs w:val="24"/>
                <w:lang w:val="en-US"/>
              </w:rPr>
              <w:t>Ulice</w:t>
            </w:r>
            <w:proofErr w:type="spellEnd"/>
            <w:r>
              <w:rPr>
                <w:rFonts w:ascii="Arial" w:hAnsi="Arial" w:cs="Arial"/>
                <w:sz w:val="24"/>
                <w:szCs w:val="24"/>
                <w:lang w:val="en-US"/>
              </w:rPr>
              <w:t xml:space="preserve"> 65. </w:t>
            </w:r>
            <w:proofErr w:type="spellStart"/>
            <w:r>
              <w:rPr>
                <w:rFonts w:ascii="Arial" w:hAnsi="Arial" w:cs="Arial"/>
                <w:sz w:val="24"/>
                <w:szCs w:val="24"/>
                <w:lang w:val="en-US"/>
              </w:rPr>
              <w:t>samostalnog</w:t>
            </w:r>
            <w:proofErr w:type="spellEnd"/>
            <w:r>
              <w:rPr>
                <w:rFonts w:ascii="Arial" w:hAnsi="Arial" w:cs="Arial"/>
                <w:sz w:val="24"/>
                <w:szCs w:val="24"/>
                <w:lang w:val="en-US"/>
              </w:rPr>
              <w:t xml:space="preserve"> </w:t>
            </w:r>
            <w:proofErr w:type="spellStart"/>
            <w:r>
              <w:rPr>
                <w:rFonts w:ascii="Arial" w:hAnsi="Arial" w:cs="Arial"/>
                <w:sz w:val="24"/>
                <w:szCs w:val="24"/>
                <w:lang w:val="en-US"/>
              </w:rPr>
              <w:t>bataljuna</w:t>
            </w:r>
            <w:proofErr w:type="spellEnd"/>
            <w:r>
              <w:rPr>
                <w:rFonts w:ascii="Arial" w:hAnsi="Arial" w:cs="Arial"/>
                <w:sz w:val="24"/>
                <w:szCs w:val="24"/>
                <w:lang w:val="en-US"/>
              </w:rPr>
              <w:t xml:space="preserve"> ZNG, </w:t>
            </w:r>
            <w:proofErr w:type="spellStart"/>
            <w:r>
              <w:rPr>
                <w:rFonts w:ascii="Arial" w:hAnsi="Arial" w:cs="Arial"/>
                <w:sz w:val="24"/>
                <w:szCs w:val="24"/>
                <w:lang w:val="en-US"/>
              </w:rPr>
              <w:t>Vulinčeva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 xml:space="preserve"> u </w:t>
            </w:r>
            <w:proofErr w:type="spellStart"/>
            <w:r>
              <w:rPr>
                <w:rFonts w:ascii="Arial" w:hAnsi="Arial" w:cs="Arial"/>
                <w:sz w:val="24"/>
                <w:szCs w:val="24"/>
                <w:lang w:val="en-US"/>
              </w:rPr>
              <w:t>niskoenergetskom</w:t>
            </w:r>
            <w:proofErr w:type="spellEnd"/>
            <w:r>
              <w:rPr>
                <w:rFonts w:ascii="Arial" w:hAnsi="Arial" w:cs="Arial"/>
                <w:sz w:val="24"/>
                <w:szCs w:val="24"/>
                <w:lang w:val="en-US"/>
              </w:rPr>
              <w:t xml:space="preserve"> </w:t>
            </w:r>
            <w:proofErr w:type="spellStart"/>
            <w:r>
              <w:rPr>
                <w:rFonts w:ascii="Arial" w:hAnsi="Arial" w:cs="Arial"/>
                <w:sz w:val="24"/>
                <w:szCs w:val="24"/>
                <w:lang w:val="en-US"/>
              </w:rPr>
              <w:t>naselju</w:t>
            </w:r>
            <w:proofErr w:type="spellEnd"/>
            <w:r>
              <w:rPr>
                <w:rFonts w:ascii="Arial" w:hAnsi="Arial" w:cs="Arial"/>
                <w:sz w:val="24"/>
                <w:szCs w:val="24"/>
                <w:lang w:val="en-US"/>
              </w:rPr>
              <w:t xml:space="preserve"> </w:t>
            </w:r>
            <w:proofErr w:type="spellStart"/>
            <w:r>
              <w:rPr>
                <w:rFonts w:ascii="Arial" w:hAnsi="Arial" w:cs="Arial"/>
                <w:sz w:val="24"/>
                <w:szCs w:val="24"/>
                <w:lang w:val="en-US"/>
              </w:rPr>
              <w:t>Poljana</w:t>
            </w:r>
            <w:proofErr w:type="spellEnd"/>
          </w:p>
          <w:p w:rsidR="00E30F29" w:rsidRDefault="00E30F29">
            <w:pPr>
              <w:spacing w:after="0" w:line="240" w:lineRule="auto"/>
              <w:rPr>
                <w:rFonts w:ascii="Arial" w:hAnsi="Arial" w:cs="Arial"/>
                <w:sz w:val="24"/>
                <w:szCs w:val="24"/>
                <w:lang w:val="en-US"/>
              </w:rPr>
            </w:pPr>
          </w:p>
        </w:tc>
        <w:tc>
          <w:tcPr>
            <w:tcW w:w="309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1,00</w:t>
            </w:r>
          </w:p>
        </w:tc>
      </w:tr>
      <w:tr w:rsidR="00E30F29" w:rsidTr="00E30F29">
        <w:tc>
          <w:tcPr>
            <w:tcW w:w="152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II</w:t>
            </w:r>
          </w:p>
        </w:tc>
        <w:tc>
          <w:tcPr>
            <w:tcW w:w="466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kralja</w:t>
            </w:r>
            <w:proofErr w:type="spellEnd"/>
            <w:r>
              <w:rPr>
                <w:rFonts w:ascii="Arial" w:hAnsi="Arial" w:cs="Arial"/>
                <w:sz w:val="24"/>
                <w:szCs w:val="24"/>
                <w:lang w:val="en-US"/>
              </w:rPr>
              <w:t xml:space="preserve"> </w:t>
            </w:r>
            <w:proofErr w:type="spellStart"/>
            <w:r>
              <w:rPr>
                <w:rFonts w:ascii="Arial" w:hAnsi="Arial" w:cs="Arial"/>
                <w:sz w:val="24"/>
                <w:szCs w:val="24"/>
                <w:lang w:val="en-US"/>
              </w:rPr>
              <w:t>Tomislava</w:t>
            </w:r>
            <w:proofErr w:type="spellEnd"/>
            <w:r>
              <w:rPr>
                <w:rFonts w:ascii="Arial" w:hAnsi="Arial" w:cs="Arial"/>
                <w:sz w:val="24"/>
                <w:szCs w:val="24"/>
                <w:lang w:val="en-US"/>
              </w:rPr>
              <w:t xml:space="preserve"> </w:t>
            </w:r>
            <w:proofErr w:type="spellStart"/>
            <w:r>
              <w:rPr>
                <w:rFonts w:ascii="Arial" w:hAnsi="Arial" w:cs="Arial"/>
                <w:sz w:val="24"/>
                <w:szCs w:val="24"/>
                <w:lang w:val="en-US"/>
              </w:rPr>
              <w:t>od</w:t>
            </w:r>
            <w:proofErr w:type="spellEnd"/>
            <w:r>
              <w:rPr>
                <w:rFonts w:ascii="Arial" w:hAnsi="Arial" w:cs="Arial"/>
                <w:sz w:val="24"/>
                <w:szCs w:val="24"/>
                <w:lang w:val="en-US"/>
              </w:rPr>
              <w:t xml:space="preserve"> </w:t>
            </w:r>
            <w:proofErr w:type="spellStart"/>
            <w:r>
              <w:rPr>
                <w:rFonts w:ascii="Arial" w:hAnsi="Arial" w:cs="Arial"/>
                <w:sz w:val="24"/>
                <w:szCs w:val="24"/>
                <w:lang w:val="en-US"/>
              </w:rPr>
              <w:t>Savske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 xml:space="preserve"> do </w:t>
            </w:r>
            <w:proofErr w:type="spellStart"/>
            <w:r>
              <w:rPr>
                <w:rFonts w:ascii="Arial" w:hAnsi="Arial" w:cs="Arial"/>
                <w:sz w:val="24"/>
                <w:szCs w:val="24"/>
                <w:lang w:val="en-US"/>
              </w:rPr>
              <w:t>pruge</w:t>
            </w:r>
            <w:proofErr w:type="spellEnd"/>
            <w:r>
              <w:rPr>
                <w:rFonts w:ascii="Arial" w:hAnsi="Arial" w:cs="Arial"/>
                <w:sz w:val="24"/>
                <w:szCs w:val="24"/>
                <w:lang w:val="en-US"/>
              </w:rPr>
              <w:t xml:space="preserve">, </w:t>
            </w:r>
            <w:proofErr w:type="spellStart"/>
            <w:r>
              <w:rPr>
                <w:rFonts w:ascii="Arial" w:hAnsi="Arial" w:cs="Arial"/>
                <w:sz w:val="24"/>
                <w:szCs w:val="24"/>
                <w:lang w:val="en-US"/>
              </w:rPr>
              <w:t>Badalićeva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Franje</w:t>
            </w:r>
            <w:proofErr w:type="spellEnd"/>
            <w:r>
              <w:rPr>
                <w:rFonts w:ascii="Arial" w:hAnsi="Arial" w:cs="Arial"/>
                <w:sz w:val="24"/>
                <w:szCs w:val="24"/>
                <w:lang w:val="en-US"/>
              </w:rPr>
              <w:t xml:space="preserve"> </w:t>
            </w:r>
            <w:proofErr w:type="spellStart"/>
            <w:r>
              <w:rPr>
                <w:rFonts w:ascii="Arial" w:hAnsi="Arial" w:cs="Arial"/>
                <w:sz w:val="24"/>
                <w:szCs w:val="24"/>
                <w:lang w:val="en-US"/>
              </w:rPr>
              <w:t>Moguša</w:t>
            </w:r>
            <w:proofErr w:type="spellEnd"/>
            <w:r>
              <w:rPr>
                <w:rFonts w:ascii="Arial" w:hAnsi="Arial" w:cs="Arial"/>
                <w:sz w:val="24"/>
                <w:szCs w:val="24"/>
                <w:lang w:val="en-US"/>
              </w:rPr>
              <w:t xml:space="preserve">, </w:t>
            </w:r>
            <w:proofErr w:type="spellStart"/>
            <w:r>
              <w:rPr>
                <w:rFonts w:ascii="Arial" w:hAnsi="Arial" w:cs="Arial"/>
                <w:sz w:val="24"/>
                <w:szCs w:val="24"/>
                <w:lang w:val="en-US"/>
              </w:rPr>
              <w:t>Poljanska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Rudarska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Beliceva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Industrijska</w:t>
            </w:r>
            <w:proofErr w:type="spellEnd"/>
            <w:r>
              <w:rPr>
                <w:rFonts w:ascii="Arial" w:hAnsi="Arial" w:cs="Arial"/>
                <w:sz w:val="24"/>
                <w:szCs w:val="24"/>
                <w:lang w:val="en-US"/>
              </w:rPr>
              <w:t xml:space="preserve"> </w:t>
            </w:r>
            <w:proofErr w:type="spellStart"/>
            <w:r>
              <w:rPr>
                <w:rFonts w:ascii="Arial" w:hAnsi="Arial" w:cs="Arial"/>
                <w:sz w:val="24"/>
                <w:szCs w:val="24"/>
                <w:lang w:val="en-US"/>
              </w:rPr>
              <w:t>cesta</w:t>
            </w:r>
            <w:proofErr w:type="spellEnd"/>
            <w:r>
              <w:rPr>
                <w:rFonts w:ascii="Arial" w:hAnsi="Arial" w:cs="Arial"/>
                <w:sz w:val="24"/>
                <w:szCs w:val="24"/>
                <w:lang w:val="en-US"/>
              </w:rPr>
              <w:t xml:space="preserve">, </w:t>
            </w:r>
            <w:proofErr w:type="spellStart"/>
            <w:r>
              <w:rPr>
                <w:rFonts w:ascii="Arial" w:hAnsi="Arial" w:cs="Arial"/>
                <w:sz w:val="24"/>
                <w:szCs w:val="24"/>
                <w:lang w:val="en-US"/>
              </w:rPr>
              <w:t>područje</w:t>
            </w:r>
            <w:proofErr w:type="spellEnd"/>
            <w:r>
              <w:rPr>
                <w:rFonts w:ascii="Arial" w:hAnsi="Arial" w:cs="Arial"/>
                <w:sz w:val="24"/>
                <w:szCs w:val="24"/>
                <w:lang w:val="en-US"/>
              </w:rPr>
              <w:t xml:space="preserve"> </w:t>
            </w:r>
            <w:proofErr w:type="spellStart"/>
            <w:r>
              <w:rPr>
                <w:rFonts w:ascii="Arial" w:hAnsi="Arial" w:cs="Arial"/>
                <w:sz w:val="24"/>
                <w:szCs w:val="24"/>
                <w:lang w:val="en-US"/>
              </w:rPr>
              <w:t>starog</w:t>
            </w:r>
            <w:proofErr w:type="spellEnd"/>
            <w:r>
              <w:rPr>
                <w:rFonts w:ascii="Arial" w:hAnsi="Arial" w:cs="Arial"/>
                <w:sz w:val="24"/>
                <w:szCs w:val="24"/>
                <w:lang w:val="en-US"/>
              </w:rPr>
              <w:t xml:space="preserve"> </w:t>
            </w:r>
            <w:proofErr w:type="spellStart"/>
            <w:r>
              <w:rPr>
                <w:rFonts w:ascii="Arial" w:hAnsi="Arial" w:cs="Arial"/>
                <w:sz w:val="24"/>
                <w:szCs w:val="24"/>
                <w:lang w:val="en-US"/>
              </w:rPr>
              <w:t>Ivanića</w:t>
            </w:r>
            <w:proofErr w:type="spellEnd"/>
          </w:p>
        </w:tc>
        <w:tc>
          <w:tcPr>
            <w:tcW w:w="309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0,90</w:t>
            </w:r>
          </w:p>
        </w:tc>
      </w:tr>
      <w:tr w:rsidR="00E30F29" w:rsidTr="00E30F29">
        <w:tc>
          <w:tcPr>
            <w:tcW w:w="152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III</w:t>
            </w:r>
          </w:p>
        </w:tc>
        <w:tc>
          <w:tcPr>
            <w:tcW w:w="466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Preostale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 xml:space="preserve"> u Ivanić-</w:t>
            </w:r>
            <w:proofErr w:type="spellStart"/>
            <w:r>
              <w:rPr>
                <w:rFonts w:ascii="Arial" w:hAnsi="Arial" w:cs="Arial"/>
                <w:sz w:val="24"/>
                <w:szCs w:val="24"/>
                <w:lang w:val="en-US"/>
              </w:rPr>
              <w:t>Gradu</w:t>
            </w:r>
            <w:proofErr w:type="spellEnd"/>
            <w:r>
              <w:rPr>
                <w:rFonts w:ascii="Arial" w:hAnsi="Arial" w:cs="Arial"/>
                <w:sz w:val="24"/>
                <w:szCs w:val="24"/>
                <w:lang w:val="en-US"/>
              </w:rPr>
              <w:t xml:space="preserve">, </w:t>
            </w:r>
            <w:proofErr w:type="spellStart"/>
            <w:r>
              <w:rPr>
                <w:rFonts w:ascii="Arial" w:hAnsi="Arial" w:cs="Arial"/>
                <w:sz w:val="24"/>
                <w:szCs w:val="24"/>
                <w:lang w:val="en-US"/>
              </w:rPr>
              <w:t>osim</w:t>
            </w:r>
            <w:proofErr w:type="spellEnd"/>
            <w:r>
              <w:rPr>
                <w:rFonts w:ascii="Arial" w:hAnsi="Arial" w:cs="Arial"/>
                <w:sz w:val="24"/>
                <w:szCs w:val="24"/>
                <w:lang w:val="en-US"/>
              </w:rPr>
              <w:t xml:space="preserve"> </w:t>
            </w:r>
            <w:proofErr w:type="spellStart"/>
            <w:r>
              <w:rPr>
                <w:rFonts w:ascii="Arial" w:hAnsi="Arial" w:cs="Arial"/>
                <w:sz w:val="24"/>
                <w:szCs w:val="24"/>
                <w:lang w:val="en-US"/>
              </w:rPr>
              <w:t>onih</w:t>
            </w:r>
            <w:proofErr w:type="spellEnd"/>
            <w:r>
              <w:rPr>
                <w:rFonts w:ascii="Arial" w:hAnsi="Arial" w:cs="Arial"/>
                <w:sz w:val="24"/>
                <w:szCs w:val="24"/>
                <w:lang w:val="en-US"/>
              </w:rPr>
              <w:t xml:space="preserve"> </w:t>
            </w:r>
            <w:proofErr w:type="spellStart"/>
            <w:r>
              <w:rPr>
                <w:rFonts w:ascii="Arial" w:hAnsi="Arial" w:cs="Arial"/>
                <w:sz w:val="24"/>
                <w:szCs w:val="24"/>
                <w:lang w:val="en-US"/>
              </w:rPr>
              <w:t>koje</w:t>
            </w:r>
            <w:proofErr w:type="spellEnd"/>
            <w:r>
              <w:rPr>
                <w:rFonts w:ascii="Arial" w:hAnsi="Arial" w:cs="Arial"/>
                <w:sz w:val="24"/>
                <w:szCs w:val="24"/>
                <w:lang w:val="en-US"/>
              </w:rPr>
              <w:t xml:space="preserve"> </w:t>
            </w:r>
            <w:proofErr w:type="spellStart"/>
            <w:r>
              <w:rPr>
                <w:rFonts w:ascii="Arial" w:hAnsi="Arial" w:cs="Arial"/>
                <w:sz w:val="24"/>
                <w:szCs w:val="24"/>
                <w:lang w:val="en-US"/>
              </w:rPr>
              <w:t>su</w:t>
            </w:r>
            <w:proofErr w:type="spellEnd"/>
            <w:r>
              <w:rPr>
                <w:rFonts w:ascii="Arial" w:hAnsi="Arial" w:cs="Arial"/>
                <w:sz w:val="24"/>
                <w:szCs w:val="24"/>
                <w:lang w:val="en-US"/>
              </w:rPr>
              <w:t xml:space="preserve"> u IV </w:t>
            </w:r>
            <w:proofErr w:type="spellStart"/>
            <w:r>
              <w:rPr>
                <w:rFonts w:ascii="Arial" w:hAnsi="Arial" w:cs="Arial"/>
                <w:sz w:val="24"/>
                <w:szCs w:val="24"/>
                <w:lang w:val="en-US"/>
              </w:rPr>
              <w:t>zoni</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Centar</w:t>
            </w:r>
            <w:proofErr w:type="spellEnd"/>
            <w:r>
              <w:rPr>
                <w:rFonts w:ascii="Arial" w:hAnsi="Arial" w:cs="Arial"/>
                <w:sz w:val="24"/>
                <w:szCs w:val="24"/>
                <w:lang w:val="en-US"/>
              </w:rPr>
              <w:t xml:space="preserve"> </w:t>
            </w:r>
            <w:proofErr w:type="spellStart"/>
            <w:r>
              <w:rPr>
                <w:rFonts w:ascii="Arial" w:hAnsi="Arial" w:cs="Arial"/>
                <w:sz w:val="24"/>
                <w:szCs w:val="24"/>
                <w:lang w:val="en-US"/>
              </w:rPr>
              <w:t>naselja</w:t>
            </w:r>
            <w:proofErr w:type="spellEnd"/>
            <w:r>
              <w:rPr>
                <w:rFonts w:ascii="Arial" w:hAnsi="Arial" w:cs="Arial"/>
                <w:sz w:val="24"/>
                <w:szCs w:val="24"/>
                <w:lang w:val="en-US"/>
              </w:rPr>
              <w:t xml:space="preserve"> </w:t>
            </w:r>
            <w:proofErr w:type="spellStart"/>
            <w:r>
              <w:rPr>
                <w:rFonts w:ascii="Arial" w:hAnsi="Arial" w:cs="Arial"/>
                <w:sz w:val="24"/>
                <w:szCs w:val="24"/>
                <w:lang w:val="en-US"/>
              </w:rPr>
              <w:t>Graberje</w:t>
            </w:r>
            <w:proofErr w:type="spellEnd"/>
            <w:r>
              <w:rPr>
                <w:rFonts w:ascii="Arial" w:hAnsi="Arial" w:cs="Arial"/>
                <w:sz w:val="24"/>
                <w:szCs w:val="24"/>
                <w:lang w:val="en-US"/>
              </w:rPr>
              <w:t xml:space="preserve"> </w:t>
            </w:r>
            <w:proofErr w:type="spellStart"/>
            <w:r>
              <w:rPr>
                <w:rFonts w:ascii="Arial" w:hAnsi="Arial" w:cs="Arial"/>
                <w:sz w:val="24"/>
                <w:szCs w:val="24"/>
                <w:lang w:val="en-US"/>
              </w:rPr>
              <w:t>Ivanićko</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Savska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u </w:t>
            </w:r>
            <w:proofErr w:type="spellStart"/>
            <w:r>
              <w:rPr>
                <w:rFonts w:ascii="Arial" w:hAnsi="Arial" w:cs="Arial"/>
                <w:sz w:val="24"/>
                <w:szCs w:val="24"/>
                <w:lang w:val="en-US"/>
              </w:rPr>
              <w:t>Posavskim</w:t>
            </w:r>
            <w:proofErr w:type="spellEnd"/>
            <w:r>
              <w:rPr>
                <w:rFonts w:ascii="Arial" w:hAnsi="Arial" w:cs="Arial"/>
                <w:sz w:val="24"/>
                <w:szCs w:val="24"/>
                <w:lang w:val="en-US"/>
              </w:rPr>
              <w:t xml:space="preserve"> </w:t>
            </w:r>
            <w:proofErr w:type="spellStart"/>
            <w:r>
              <w:rPr>
                <w:rFonts w:ascii="Arial" w:hAnsi="Arial" w:cs="Arial"/>
                <w:sz w:val="24"/>
                <w:szCs w:val="24"/>
                <w:lang w:val="en-US"/>
              </w:rPr>
              <w:t>Bregima</w:t>
            </w:r>
            <w:proofErr w:type="spellEnd"/>
          </w:p>
        </w:tc>
        <w:tc>
          <w:tcPr>
            <w:tcW w:w="309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0,80</w:t>
            </w:r>
          </w:p>
        </w:tc>
      </w:tr>
      <w:tr w:rsidR="00E30F29" w:rsidTr="00E30F29">
        <w:tc>
          <w:tcPr>
            <w:tcW w:w="152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IV</w:t>
            </w:r>
          </w:p>
        </w:tc>
        <w:tc>
          <w:tcPr>
            <w:tcW w:w="466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Graberje</w:t>
            </w:r>
            <w:proofErr w:type="spellEnd"/>
            <w:r>
              <w:rPr>
                <w:rFonts w:ascii="Arial" w:hAnsi="Arial" w:cs="Arial"/>
                <w:sz w:val="24"/>
                <w:szCs w:val="24"/>
                <w:lang w:val="en-US"/>
              </w:rPr>
              <w:t xml:space="preserve"> </w:t>
            </w:r>
            <w:proofErr w:type="spellStart"/>
            <w:r>
              <w:rPr>
                <w:rFonts w:ascii="Arial" w:hAnsi="Arial" w:cs="Arial"/>
                <w:sz w:val="24"/>
                <w:szCs w:val="24"/>
                <w:lang w:val="en-US"/>
              </w:rPr>
              <w:t>Ivanićko</w:t>
            </w:r>
            <w:proofErr w:type="spellEnd"/>
            <w:r>
              <w:rPr>
                <w:rFonts w:ascii="Arial" w:hAnsi="Arial" w:cs="Arial"/>
                <w:sz w:val="24"/>
                <w:szCs w:val="24"/>
                <w:lang w:val="en-US"/>
              </w:rPr>
              <w:t xml:space="preserve"> (</w:t>
            </w:r>
            <w:proofErr w:type="spellStart"/>
            <w:r>
              <w:rPr>
                <w:rFonts w:ascii="Arial" w:hAnsi="Arial" w:cs="Arial"/>
                <w:sz w:val="24"/>
                <w:szCs w:val="24"/>
                <w:lang w:val="en-US"/>
              </w:rPr>
              <w:t>osim</w:t>
            </w:r>
            <w:proofErr w:type="spellEnd"/>
            <w:r>
              <w:rPr>
                <w:rFonts w:ascii="Arial" w:hAnsi="Arial" w:cs="Arial"/>
                <w:sz w:val="24"/>
                <w:szCs w:val="24"/>
                <w:lang w:val="en-US"/>
              </w:rPr>
              <w:t xml:space="preserve"> </w:t>
            </w:r>
            <w:proofErr w:type="spellStart"/>
            <w:r>
              <w:rPr>
                <w:rFonts w:ascii="Arial" w:hAnsi="Arial" w:cs="Arial"/>
                <w:sz w:val="24"/>
                <w:szCs w:val="24"/>
                <w:lang w:val="en-US"/>
              </w:rPr>
              <w:t>centra</w:t>
            </w:r>
            <w:proofErr w:type="spellEnd"/>
            <w:r>
              <w:rPr>
                <w:rFonts w:ascii="Arial" w:hAnsi="Arial" w:cs="Arial"/>
                <w:sz w:val="24"/>
                <w:szCs w:val="24"/>
                <w:lang w:val="en-US"/>
              </w:rPr>
              <w:t xml:space="preserve"> </w:t>
            </w:r>
            <w:proofErr w:type="spellStart"/>
            <w:r>
              <w:rPr>
                <w:rFonts w:ascii="Arial" w:hAnsi="Arial" w:cs="Arial"/>
                <w:sz w:val="24"/>
                <w:szCs w:val="24"/>
                <w:lang w:val="en-US"/>
              </w:rPr>
              <w:t>naselja</w:t>
            </w:r>
            <w:proofErr w:type="spellEnd"/>
            <w:r>
              <w:rPr>
                <w:rFonts w:ascii="Arial" w:hAnsi="Arial" w:cs="Arial"/>
                <w:sz w:val="24"/>
                <w:szCs w:val="24"/>
                <w:lang w:val="en-US"/>
              </w:rPr>
              <w:t>)</w:t>
            </w:r>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Posavski</w:t>
            </w:r>
            <w:proofErr w:type="spellEnd"/>
            <w:r>
              <w:rPr>
                <w:rFonts w:ascii="Arial" w:hAnsi="Arial" w:cs="Arial"/>
                <w:sz w:val="24"/>
                <w:szCs w:val="24"/>
                <w:lang w:val="en-US"/>
              </w:rPr>
              <w:t xml:space="preserve"> </w:t>
            </w:r>
            <w:proofErr w:type="spellStart"/>
            <w:r>
              <w:rPr>
                <w:rFonts w:ascii="Arial" w:hAnsi="Arial" w:cs="Arial"/>
                <w:sz w:val="24"/>
                <w:szCs w:val="24"/>
                <w:lang w:val="en-US"/>
              </w:rPr>
              <w:t>Bregi</w:t>
            </w:r>
            <w:proofErr w:type="spellEnd"/>
            <w:r>
              <w:rPr>
                <w:rFonts w:ascii="Arial" w:hAnsi="Arial" w:cs="Arial"/>
                <w:sz w:val="24"/>
                <w:szCs w:val="24"/>
                <w:lang w:val="en-US"/>
              </w:rPr>
              <w:t xml:space="preserve"> (</w:t>
            </w:r>
            <w:proofErr w:type="spellStart"/>
            <w:r>
              <w:rPr>
                <w:rFonts w:ascii="Arial" w:hAnsi="Arial" w:cs="Arial"/>
                <w:sz w:val="24"/>
                <w:szCs w:val="24"/>
                <w:lang w:val="en-US"/>
              </w:rPr>
              <w:t>osim</w:t>
            </w:r>
            <w:proofErr w:type="spellEnd"/>
            <w:r>
              <w:rPr>
                <w:rFonts w:ascii="Arial" w:hAnsi="Arial" w:cs="Arial"/>
                <w:sz w:val="24"/>
                <w:szCs w:val="24"/>
                <w:lang w:val="en-US"/>
              </w:rPr>
              <w:t xml:space="preserve"> </w:t>
            </w:r>
            <w:proofErr w:type="spellStart"/>
            <w:r>
              <w:rPr>
                <w:rFonts w:ascii="Arial" w:hAnsi="Arial" w:cs="Arial"/>
                <w:sz w:val="24"/>
                <w:szCs w:val="24"/>
                <w:lang w:val="en-US"/>
              </w:rPr>
              <w:t>Savske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w:t>
            </w:r>
          </w:p>
          <w:p w:rsidR="00E30F29" w:rsidRDefault="00E30F29">
            <w:pPr>
              <w:spacing w:after="0" w:line="240" w:lineRule="auto"/>
              <w:rPr>
                <w:rFonts w:ascii="Arial" w:hAnsi="Arial" w:cs="Arial"/>
                <w:sz w:val="24"/>
                <w:szCs w:val="24"/>
                <w:lang w:val="en-US"/>
              </w:rPr>
            </w:pPr>
            <w:r>
              <w:rPr>
                <w:rFonts w:ascii="Arial" w:hAnsi="Arial" w:cs="Arial"/>
                <w:sz w:val="24"/>
                <w:szCs w:val="24"/>
                <w:lang w:val="en-US"/>
              </w:rPr>
              <w:t>DIO NASELJA IVANIĆ-GRAD –</w:t>
            </w:r>
            <w:proofErr w:type="spellStart"/>
            <w:r>
              <w:rPr>
                <w:rFonts w:ascii="Arial" w:hAnsi="Arial" w:cs="Arial"/>
                <w:sz w:val="24"/>
                <w:szCs w:val="24"/>
                <w:lang w:val="en-US"/>
              </w:rPr>
              <w:t>Ulica</w:t>
            </w:r>
            <w:proofErr w:type="spellEnd"/>
            <w:r>
              <w:rPr>
                <w:rFonts w:ascii="Arial" w:hAnsi="Arial" w:cs="Arial"/>
                <w:sz w:val="24"/>
                <w:szCs w:val="24"/>
                <w:lang w:val="en-US"/>
              </w:rPr>
              <w:t xml:space="preserve"> Stjepana </w:t>
            </w:r>
            <w:proofErr w:type="spellStart"/>
            <w:r>
              <w:rPr>
                <w:rFonts w:ascii="Arial" w:hAnsi="Arial" w:cs="Arial"/>
                <w:sz w:val="24"/>
                <w:szCs w:val="24"/>
                <w:lang w:val="en-US"/>
              </w:rPr>
              <w:t>Majdeka</w:t>
            </w:r>
            <w:proofErr w:type="spellEnd"/>
            <w:r>
              <w:rPr>
                <w:rFonts w:ascii="Arial" w:hAnsi="Arial" w:cs="Arial"/>
                <w:sz w:val="24"/>
                <w:szCs w:val="24"/>
                <w:lang w:val="en-US"/>
              </w:rPr>
              <w:t xml:space="preserve"> </w:t>
            </w:r>
            <w:proofErr w:type="spellStart"/>
            <w:r>
              <w:rPr>
                <w:rFonts w:ascii="Arial" w:hAnsi="Arial" w:cs="Arial"/>
                <w:sz w:val="24"/>
                <w:szCs w:val="24"/>
                <w:lang w:val="en-US"/>
              </w:rPr>
              <w:t>od</w:t>
            </w:r>
            <w:proofErr w:type="spellEnd"/>
            <w:r>
              <w:rPr>
                <w:rFonts w:ascii="Arial" w:hAnsi="Arial" w:cs="Arial"/>
                <w:sz w:val="24"/>
                <w:szCs w:val="24"/>
                <w:lang w:val="en-US"/>
              </w:rPr>
              <w:t xml:space="preserve"> </w:t>
            </w:r>
            <w:proofErr w:type="spellStart"/>
            <w:r>
              <w:rPr>
                <w:rFonts w:ascii="Arial" w:hAnsi="Arial" w:cs="Arial"/>
                <w:sz w:val="24"/>
                <w:szCs w:val="24"/>
                <w:lang w:val="en-US"/>
              </w:rPr>
              <w:t>raskrižja</w:t>
            </w:r>
            <w:proofErr w:type="spellEnd"/>
            <w:r>
              <w:rPr>
                <w:rFonts w:ascii="Arial" w:hAnsi="Arial" w:cs="Arial"/>
                <w:sz w:val="24"/>
                <w:szCs w:val="24"/>
                <w:lang w:val="en-US"/>
              </w:rPr>
              <w:t xml:space="preserve"> s </w:t>
            </w:r>
            <w:proofErr w:type="spellStart"/>
            <w:r>
              <w:rPr>
                <w:rFonts w:ascii="Arial" w:hAnsi="Arial" w:cs="Arial"/>
                <w:sz w:val="24"/>
                <w:szCs w:val="24"/>
                <w:lang w:val="en-US"/>
              </w:rPr>
              <w:t>Ulicom</w:t>
            </w:r>
            <w:proofErr w:type="spellEnd"/>
            <w:r>
              <w:rPr>
                <w:rFonts w:ascii="Arial" w:hAnsi="Arial" w:cs="Arial"/>
                <w:sz w:val="24"/>
                <w:szCs w:val="24"/>
                <w:lang w:val="en-US"/>
              </w:rPr>
              <w:t xml:space="preserve"> 65. </w:t>
            </w:r>
            <w:proofErr w:type="spellStart"/>
            <w:r>
              <w:rPr>
                <w:rFonts w:ascii="Arial" w:hAnsi="Arial" w:cs="Arial"/>
                <w:sz w:val="24"/>
                <w:szCs w:val="24"/>
                <w:lang w:val="en-US"/>
              </w:rPr>
              <w:t>samostalnog</w:t>
            </w:r>
            <w:proofErr w:type="spellEnd"/>
            <w:r>
              <w:rPr>
                <w:rFonts w:ascii="Arial" w:hAnsi="Arial" w:cs="Arial"/>
                <w:sz w:val="24"/>
                <w:szCs w:val="24"/>
                <w:lang w:val="en-US"/>
              </w:rPr>
              <w:t xml:space="preserve"> </w:t>
            </w:r>
            <w:proofErr w:type="spellStart"/>
            <w:r>
              <w:rPr>
                <w:rFonts w:ascii="Arial" w:hAnsi="Arial" w:cs="Arial"/>
                <w:sz w:val="24"/>
                <w:szCs w:val="24"/>
                <w:lang w:val="en-US"/>
              </w:rPr>
              <w:t>bataljuna</w:t>
            </w:r>
            <w:proofErr w:type="spellEnd"/>
            <w:r>
              <w:rPr>
                <w:rFonts w:ascii="Arial" w:hAnsi="Arial" w:cs="Arial"/>
                <w:sz w:val="24"/>
                <w:szCs w:val="24"/>
                <w:lang w:val="en-US"/>
              </w:rPr>
              <w:t xml:space="preserve"> ZNG, </w:t>
            </w:r>
            <w:proofErr w:type="spellStart"/>
            <w:r>
              <w:rPr>
                <w:rFonts w:ascii="Arial" w:hAnsi="Arial" w:cs="Arial"/>
                <w:sz w:val="24"/>
                <w:szCs w:val="24"/>
                <w:lang w:val="en-US"/>
              </w:rPr>
              <w:t>Kosničarska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Novo </w:t>
            </w:r>
            <w:proofErr w:type="spellStart"/>
            <w:r>
              <w:rPr>
                <w:rFonts w:ascii="Arial" w:hAnsi="Arial" w:cs="Arial"/>
                <w:sz w:val="24"/>
                <w:szCs w:val="24"/>
                <w:lang w:val="en-US"/>
              </w:rPr>
              <w:t>naselje</w:t>
            </w:r>
            <w:proofErr w:type="spellEnd"/>
            <w:r>
              <w:rPr>
                <w:rFonts w:ascii="Arial" w:hAnsi="Arial" w:cs="Arial"/>
                <w:sz w:val="24"/>
                <w:szCs w:val="24"/>
                <w:lang w:val="en-US"/>
              </w:rPr>
              <w:t xml:space="preserve">, </w:t>
            </w:r>
            <w:proofErr w:type="spellStart"/>
            <w:r>
              <w:rPr>
                <w:rFonts w:ascii="Arial" w:hAnsi="Arial" w:cs="Arial"/>
                <w:sz w:val="24"/>
                <w:szCs w:val="24"/>
                <w:lang w:val="en-US"/>
              </w:rPr>
              <w:t>Duga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Naftaška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Nova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Žutička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vrba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Stjepana </w:t>
            </w:r>
            <w:proofErr w:type="spellStart"/>
            <w:r>
              <w:rPr>
                <w:rFonts w:ascii="Arial" w:hAnsi="Arial" w:cs="Arial"/>
                <w:sz w:val="24"/>
                <w:szCs w:val="24"/>
                <w:lang w:val="en-US"/>
              </w:rPr>
              <w:t>Kelšina</w:t>
            </w:r>
            <w:proofErr w:type="spellEnd"/>
            <w:r>
              <w:rPr>
                <w:rFonts w:ascii="Arial" w:hAnsi="Arial" w:cs="Arial"/>
                <w:sz w:val="24"/>
                <w:szCs w:val="24"/>
                <w:lang w:val="en-US"/>
              </w:rPr>
              <w:t xml:space="preserve">, </w:t>
            </w:r>
            <w:proofErr w:type="spellStart"/>
            <w:r>
              <w:rPr>
                <w:rFonts w:ascii="Arial" w:hAnsi="Arial" w:cs="Arial"/>
                <w:sz w:val="24"/>
                <w:szCs w:val="24"/>
                <w:lang w:val="en-US"/>
              </w:rPr>
              <w:t>Kunekova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Cepetarska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Lovačka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Josipa </w:t>
            </w:r>
            <w:proofErr w:type="spellStart"/>
            <w:r>
              <w:rPr>
                <w:rFonts w:ascii="Arial" w:hAnsi="Arial" w:cs="Arial"/>
                <w:sz w:val="24"/>
                <w:szCs w:val="24"/>
                <w:lang w:val="en-US"/>
              </w:rPr>
              <w:t>Jajčana</w:t>
            </w:r>
            <w:proofErr w:type="spellEnd"/>
            <w:r>
              <w:rPr>
                <w:rFonts w:ascii="Arial" w:hAnsi="Arial" w:cs="Arial"/>
                <w:sz w:val="24"/>
                <w:szCs w:val="24"/>
                <w:lang w:val="en-US"/>
              </w:rPr>
              <w:t xml:space="preserve">, </w:t>
            </w:r>
            <w:proofErr w:type="spellStart"/>
            <w:r>
              <w:rPr>
                <w:rFonts w:ascii="Arial" w:hAnsi="Arial" w:cs="Arial"/>
                <w:sz w:val="24"/>
                <w:szCs w:val="24"/>
                <w:lang w:val="en-US"/>
              </w:rPr>
              <w:t>Odvojak</w:t>
            </w:r>
            <w:proofErr w:type="spellEnd"/>
            <w:r>
              <w:rPr>
                <w:rFonts w:ascii="Arial" w:hAnsi="Arial" w:cs="Arial"/>
                <w:sz w:val="24"/>
                <w:szCs w:val="24"/>
                <w:lang w:val="en-US"/>
              </w:rPr>
              <w:t xml:space="preserve"> </w:t>
            </w:r>
            <w:proofErr w:type="spellStart"/>
            <w:r>
              <w:rPr>
                <w:rFonts w:ascii="Arial" w:hAnsi="Arial" w:cs="Arial"/>
                <w:sz w:val="24"/>
                <w:szCs w:val="24"/>
                <w:lang w:val="en-US"/>
              </w:rPr>
              <w:t>Kelšinove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r>
              <w:rPr>
                <w:rFonts w:ascii="Arial" w:hAnsi="Arial" w:cs="Arial"/>
                <w:sz w:val="24"/>
                <w:szCs w:val="24"/>
                <w:lang w:val="en-US"/>
              </w:rPr>
              <w:t xml:space="preserve">, </w:t>
            </w:r>
            <w:proofErr w:type="spellStart"/>
            <w:r>
              <w:rPr>
                <w:rFonts w:ascii="Arial" w:hAnsi="Arial" w:cs="Arial"/>
                <w:sz w:val="24"/>
                <w:szCs w:val="24"/>
                <w:lang w:val="en-US"/>
              </w:rPr>
              <w:t>Vatrogasna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Zajčićeva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Barilićeva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Marekovićeva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Jalševečka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Zelenjak</w:t>
            </w:r>
            <w:proofErr w:type="spellEnd"/>
            <w:r>
              <w:rPr>
                <w:rFonts w:ascii="Arial" w:hAnsi="Arial" w:cs="Arial"/>
                <w:sz w:val="24"/>
                <w:szCs w:val="24"/>
                <w:lang w:val="en-US"/>
              </w:rPr>
              <w:t xml:space="preserve">, </w:t>
            </w:r>
            <w:proofErr w:type="spellStart"/>
            <w:r>
              <w:rPr>
                <w:rFonts w:ascii="Arial" w:hAnsi="Arial" w:cs="Arial"/>
                <w:sz w:val="24"/>
                <w:szCs w:val="24"/>
                <w:lang w:val="en-US"/>
              </w:rPr>
              <w:t>Dolanec</w:t>
            </w:r>
            <w:proofErr w:type="spellEnd"/>
            <w:r>
              <w:rPr>
                <w:rFonts w:ascii="Arial" w:hAnsi="Arial" w:cs="Arial"/>
                <w:sz w:val="24"/>
                <w:szCs w:val="24"/>
                <w:lang w:val="en-US"/>
              </w:rPr>
              <w:t xml:space="preserve">, </w:t>
            </w:r>
            <w:proofErr w:type="spellStart"/>
            <w:r>
              <w:rPr>
                <w:rFonts w:ascii="Arial" w:hAnsi="Arial" w:cs="Arial"/>
                <w:sz w:val="24"/>
                <w:szCs w:val="24"/>
                <w:lang w:val="en-US"/>
              </w:rPr>
              <w:t>Jalševečki</w:t>
            </w:r>
            <w:proofErr w:type="spellEnd"/>
            <w:r>
              <w:rPr>
                <w:rFonts w:ascii="Arial" w:hAnsi="Arial" w:cs="Arial"/>
                <w:sz w:val="24"/>
                <w:szCs w:val="24"/>
                <w:lang w:val="en-US"/>
              </w:rPr>
              <w:t xml:space="preserve"> </w:t>
            </w:r>
            <w:proofErr w:type="spellStart"/>
            <w:r>
              <w:rPr>
                <w:rFonts w:ascii="Arial" w:hAnsi="Arial" w:cs="Arial"/>
                <w:sz w:val="24"/>
                <w:szCs w:val="24"/>
                <w:lang w:val="en-US"/>
              </w:rPr>
              <w:t>odvojak</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Prkos</w:t>
            </w:r>
            <w:proofErr w:type="spellEnd"/>
            <w:r>
              <w:rPr>
                <w:rFonts w:ascii="Arial" w:hAnsi="Arial" w:cs="Arial"/>
                <w:sz w:val="24"/>
                <w:szCs w:val="24"/>
                <w:lang w:val="en-US"/>
              </w:rPr>
              <w:t xml:space="preserve">, </w:t>
            </w:r>
            <w:proofErr w:type="spellStart"/>
            <w:r>
              <w:rPr>
                <w:rFonts w:ascii="Arial" w:hAnsi="Arial" w:cs="Arial"/>
                <w:sz w:val="24"/>
                <w:szCs w:val="24"/>
                <w:lang w:val="en-US"/>
              </w:rPr>
              <w:t>Tratinska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Tomićeva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braće</w:t>
            </w:r>
            <w:proofErr w:type="spellEnd"/>
            <w:r>
              <w:rPr>
                <w:rFonts w:ascii="Arial" w:hAnsi="Arial" w:cs="Arial"/>
                <w:sz w:val="24"/>
                <w:szCs w:val="24"/>
                <w:lang w:val="en-US"/>
              </w:rPr>
              <w:t xml:space="preserve"> </w:t>
            </w:r>
            <w:proofErr w:type="spellStart"/>
            <w:r>
              <w:rPr>
                <w:rFonts w:ascii="Arial" w:hAnsi="Arial" w:cs="Arial"/>
                <w:sz w:val="24"/>
                <w:szCs w:val="24"/>
                <w:lang w:val="en-US"/>
              </w:rPr>
              <w:t>Kalčić</w:t>
            </w:r>
            <w:proofErr w:type="spellEnd"/>
            <w:r>
              <w:rPr>
                <w:rFonts w:ascii="Arial" w:hAnsi="Arial" w:cs="Arial"/>
                <w:sz w:val="24"/>
                <w:szCs w:val="24"/>
                <w:lang w:val="en-US"/>
              </w:rPr>
              <w:t xml:space="preserve"> </w:t>
            </w:r>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Caginec</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Lijevi</w:t>
            </w:r>
            <w:proofErr w:type="spellEnd"/>
            <w:r>
              <w:rPr>
                <w:rFonts w:ascii="Arial" w:hAnsi="Arial" w:cs="Arial"/>
                <w:sz w:val="24"/>
                <w:szCs w:val="24"/>
                <w:lang w:val="en-US"/>
              </w:rPr>
              <w:t xml:space="preserve"> </w:t>
            </w:r>
            <w:proofErr w:type="spellStart"/>
            <w:r>
              <w:rPr>
                <w:rFonts w:ascii="Arial" w:hAnsi="Arial" w:cs="Arial"/>
                <w:sz w:val="24"/>
                <w:szCs w:val="24"/>
                <w:lang w:val="en-US"/>
              </w:rPr>
              <w:t>Dubrovčak</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Topolje</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Ulica</w:t>
            </w:r>
            <w:proofErr w:type="spellEnd"/>
            <w:r>
              <w:rPr>
                <w:rFonts w:ascii="Arial" w:hAnsi="Arial" w:cs="Arial"/>
                <w:sz w:val="24"/>
                <w:szCs w:val="24"/>
                <w:lang w:val="en-US"/>
              </w:rPr>
              <w:t xml:space="preserve"> </w:t>
            </w:r>
            <w:proofErr w:type="spellStart"/>
            <w:r>
              <w:rPr>
                <w:rFonts w:ascii="Arial" w:hAnsi="Arial" w:cs="Arial"/>
                <w:sz w:val="24"/>
                <w:szCs w:val="24"/>
                <w:lang w:val="en-US"/>
              </w:rPr>
              <w:t>Horčićke</w:t>
            </w:r>
            <w:proofErr w:type="spellEnd"/>
            <w:r>
              <w:rPr>
                <w:rFonts w:ascii="Arial" w:hAnsi="Arial" w:cs="Arial"/>
                <w:sz w:val="24"/>
                <w:szCs w:val="24"/>
                <w:lang w:val="en-US"/>
              </w:rPr>
              <w:t xml:space="preserve"> u </w:t>
            </w:r>
            <w:proofErr w:type="spellStart"/>
            <w:r>
              <w:rPr>
                <w:rFonts w:ascii="Arial" w:hAnsi="Arial" w:cs="Arial"/>
                <w:sz w:val="24"/>
                <w:szCs w:val="24"/>
                <w:lang w:val="en-US"/>
              </w:rPr>
              <w:t>Deanovcu</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Ivanićgradska</w:t>
            </w:r>
            <w:proofErr w:type="spellEnd"/>
            <w:r>
              <w:rPr>
                <w:rFonts w:ascii="Arial" w:hAnsi="Arial" w:cs="Arial"/>
                <w:sz w:val="24"/>
                <w:szCs w:val="24"/>
                <w:lang w:val="en-US"/>
              </w:rPr>
              <w:t xml:space="preserve"> </w:t>
            </w:r>
            <w:proofErr w:type="spellStart"/>
            <w:r>
              <w:rPr>
                <w:rFonts w:ascii="Arial" w:hAnsi="Arial" w:cs="Arial"/>
                <w:sz w:val="24"/>
                <w:szCs w:val="24"/>
                <w:lang w:val="en-US"/>
              </w:rPr>
              <w:t>ulica</w:t>
            </w:r>
            <w:proofErr w:type="spellEnd"/>
            <w:r>
              <w:rPr>
                <w:rFonts w:ascii="Arial" w:hAnsi="Arial" w:cs="Arial"/>
                <w:sz w:val="24"/>
                <w:szCs w:val="24"/>
                <w:lang w:val="en-US"/>
              </w:rPr>
              <w:t xml:space="preserve"> u </w:t>
            </w:r>
            <w:proofErr w:type="spellStart"/>
            <w:r>
              <w:rPr>
                <w:rFonts w:ascii="Arial" w:hAnsi="Arial" w:cs="Arial"/>
                <w:sz w:val="24"/>
                <w:szCs w:val="24"/>
                <w:lang w:val="en-US"/>
              </w:rPr>
              <w:t>Šumećanima</w:t>
            </w:r>
            <w:proofErr w:type="spellEnd"/>
          </w:p>
        </w:tc>
        <w:tc>
          <w:tcPr>
            <w:tcW w:w="309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0,70</w:t>
            </w:r>
          </w:p>
        </w:tc>
      </w:tr>
      <w:tr w:rsidR="00E30F29" w:rsidTr="00E30F29">
        <w:tc>
          <w:tcPr>
            <w:tcW w:w="152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V</w:t>
            </w:r>
          </w:p>
        </w:tc>
        <w:tc>
          <w:tcPr>
            <w:tcW w:w="466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Deanovec</w:t>
            </w:r>
            <w:proofErr w:type="spellEnd"/>
            <w:r>
              <w:rPr>
                <w:rFonts w:ascii="Arial" w:hAnsi="Arial" w:cs="Arial"/>
                <w:sz w:val="24"/>
                <w:szCs w:val="24"/>
                <w:lang w:val="en-US"/>
              </w:rPr>
              <w:t xml:space="preserve"> - </w:t>
            </w:r>
            <w:proofErr w:type="spellStart"/>
            <w:r>
              <w:rPr>
                <w:rFonts w:ascii="Arial" w:hAnsi="Arial" w:cs="Arial"/>
                <w:sz w:val="24"/>
                <w:szCs w:val="24"/>
                <w:lang w:val="en-US"/>
              </w:rPr>
              <w:t>ostale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lastRenderedPageBreak/>
              <w:t>Šumećani</w:t>
            </w:r>
            <w:proofErr w:type="spellEnd"/>
            <w:r>
              <w:rPr>
                <w:rFonts w:ascii="Arial" w:hAnsi="Arial" w:cs="Arial"/>
                <w:sz w:val="24"/>
                <w:szCs w:val="24"/>
                <w:lang w:val="en-US"/>
              </w:rPr>
              <w:t xml:space="preserve"> - </w:t>
            </w:r>
            <w:proofErr w:type="spellStart"/>
            <w:r>
              <w:rPr>
                <w:rFonts w:ascii="Arial" w:hAnsi="Arial" w:cs="Arial"/>
                <w:sz w:val="24"/>
                <w:szCs w:val="24"/>
                <w:lang w:val="en-US"/>
              </w:rPr>
              <w:t>ostale</w:t>
            </w:r>
            <w:proofErr w:type="spellEnd"/>
            <w:r>
              <w:rPr>
                <w:rFonts w:ascii="Arial" w:hAnsi="Arial" w:cs="Arial"/>
                <w:sz w:val="24"/>
                <w:szCs w:val="24"/>
                <w:lang w:val="en-US"/>
              </w:rPr>
              <w:t xml:space="preserve"> </w:t>
            </w:r>
            <w:proofErr w:type="spellStart"/>
            <w:r>
              <w:rPr>
                <w:rFonts w:ascii="Arial" w:hAnsi="Arial" w:cs="Arial"/>
                <w:sz w:val="24"/>
                <w:szCs w:val="24"/>
                <w:lang w:val="en-US"/>
              </w:rPr>
              <w:t>ulice</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Opatinec</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Derežani</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Trebovec</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Greda</w:t>
            </w:r>
            <w:proofErr w:type="spellEnd"/>
            <w:r>
              <w:rPr>
                <w:rFonts w:ascii="Arial" w:hAnsi="Arial" w:cs="Arial"/>
                <w:sz w:val="24"/>
                <w:szCs w:val="24"/>
                <w:lang w:val="en-US"/>
              </w:rPr>
              <w:t xml:space="preserve"> </w:t>
            </w:r>
            <w:proofErr w:type="spellStart"/>
            <w:r>
              <w:rPr>
                <w:rFonts w:ascii="Arial" w:hAnsi="Arial" w:cs="Arial"/>
                <w:sz w:val="24"/>
                <w:szCs w:val="24"/>
                <w:lang w:val="en-US"/>
              </w:rPr>
              <w:t>Breška</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Zelina</w:t>
            </w:r>
            <w:proofErr w:type="spellEnd"/>
            <w:r>
              <w:rPr>
                <w:rFonts w:ascii="Arial" w:hAnsi="Arial" w:cs="Arial"/>
                <w:sz w:val="24"/>
                <w:szCs w:val="24"/>
                <w:lang w:val="en-US"/>
              </w:rPr>
              <w:t xml:space="preserve"> </w:t>
            </w:r>
            <w:proofErr w:type="spellStart"/>
            <w:r>
              <w:rPr>
                <w:rFonts w:ascii="Arial" w:hAnsi="Arial" w:cs="Arial"/>
                <w:sz w:val="24"/>
                <w:szCs w:val="24"/>
                <w:lang w:val="en-US"/>
              </w:rPr>
              <w:t>Breška</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Šemovec</w:t>
            </w:r>
            <w:proofErr w:type="spellEnd"/>
            <w:r>
              <w:rPr>
                <w:rFonts w:ascii="Arial" w:hAnsi="Arial" w:cs="Arial"/>
                <w:sz w:val="24"/>
                <w:szCs w:val="24"/>
                <w:lang w:val="en-US"/>
              </w:rPr>
              <w:t xml:space="preserve"> </w:t>
            </w:r>
            <w:proofErr w:type="spellStart"/>
            <w:r>
              <w:rPr>
                <w:rFonts w:ascii="Arial" w:hAnsi="Arial" w:cs="Arial"/>
                <w:sz w:val="24"/>
                <w:szCs w:val="24"/>
                <w:lang w:val="en-US"/>
              </w:rPr>
              <w:t>Breški</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Zaklepica</w:t>
            </w:r>
            <w:proofErr w:type="spellEnd"/>
          </w:p>
        </w:tc>
        <w:tc>
          <w:tcPr>
            <w:tcW w:w="309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0,60</w:t>
            </w:r>
          </w:p>
        </w:tc>
      </w:tr>
      <w:tr w:rsidR="00E30F29" w:rsidTr="00E30F29">
        <w:tc>
          <w:tcPr>
            <w:tcW w:w="152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lastRenderedPageBreak/>
              <w:t>VI</w:t>
            </w:r>
          </w:p>
        </w:tc>
        <w:tc>
          <w:tcPr>
            <w:tcW w:w="4666" w:type="dxa"/>
            <w:tcBorders>
              <w:top w:val="single" w:sz="4" w:space="0" w:color="auto"/>
              <w:left w:val="single" w:sz="4" w:space="0" w:color="auto"/>
              <w:bottom w:val="single" w:sz="4" w:space="0" w:color="auto"/>
              <w:right w:val="single" w:sz="4" w:space="0" w:color="auto"/>
            </w:tcBorders>
            <w:hideMark/>
          </w:tcPr>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Prerovec</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Prečno</w:t>
            </w:r>
            <w:proofErr w:type="spellEnd"/>
          </w:p>
          <w:p w:rsidR="00E30F29" w:rsidRDefault="00E30F29">
            <w:pPr>
              <w:spacing w:after="0" w:line="240" w:lineRule="auto"/>
              <w:jc w:val="both"/>
              <w:rPr>
                <w:rFonts w:ascii="Arial" w:hAnsi="Arial" w:cs="Arial"/>
                <w:sz w:val="24"/>
                <w:szCs w:val="24"/>
                <w:lang w:val="en-US"/>
              </w:rPr>
            </w:pPr>
            <w:proofErr w:type="spellStart"/>
            <w:r>
              <w:rPr>
                <w:rFonts w:ascii="Arial" w:hAnsi="Arial" w:cs="Arial"/>
                <w:sz w:val="24"/>
                <w:szCs w:val="24"/>
                <w:lang w:val="en-US"/>
              </w:rPr>
              <w:t>Lepšić</w:t>
            </w:r>
            <w:proofErr w:type="spellEnd"/>
          </w:p>
        </w:tc>
        <w:tc>
          <w:tcPr>
            <w:tcW w:w="3096" w:type="dxa"/>
            <w:tcBorders>
              <w:top w:val="single" w:sz="4" w:space="0" w:color="auto"/>
              <w:left w:val="single" w:sz="4" w:space="0" w:color="auto"/>
              <w:bottom w:val="single" w:sz="4" w:space="0" w:color="auto"/>
              <w:right w:val="single" w:sz="4" w:space="0" w:color="auto"/>
            </w:tcBorders>
          </w:tcPr>
          <w:p w:rsidR="00E30F29" w:rsidRDefault="00E30F29">
            <w:pPr>
              <w:spacing w:after="0" w:line="240" w:lineRule="auto"/>
              <w:jc w:val="center"/>
              <w:rPr>
                <w:rFonts w:ascii="Arial" w:hAnsi="Arial" w:cs="Arial"/>
                <w:sz w:val="24"/>
                <w:szCs w:val="24"/>
                <w:lang w:val="en-US"/>
              </w:rPr>
            </w:pPr>
          </w:p>
          <w:p w:rsidR="00E30F29" w:rsidRDefault="00E30F29">
            <w:pPr>
              <w:spacing w:after="0" w:line="240" w:lineRule="auto"/>
              <w:jc w:val="center"/>
              <w:rPr>
                <w:rFonts w:ascii="Arial" w:hAnsi="Arial" w:cs="Arial"/>
                <w:sz w:val="24"/>
                <w:szCs w:val="24"/>
                <w:lang w:val="en-US"/>
              </w:rPr>
            </w:pPr>
            <w:r>
              <w:rPr>
                <w:rFonts w:ascii="Arial" w:hAnsi="Arial" w:cs="Arial"/>
                <w:sz w:val="24"/>
                <w:szCs w:val="24"/>
                <w:lang w:val="en-US"/>
              </w:rPr>
              <w:t>0,50</w:t>
            </w:r>
          </w:p>
        </w:tc>
      </w:tr>
    </w:tbl>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14.</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Koeficijent namjene (Kn) iznosi kako slijedi:</w:t>
      </w:r>
    </w:p>
    <w:p w:rsidR="00E30F29" w:rsidRDefault="00E30F29" w:rsidP="00E30F29">
      <w:pPr>
        <w:numPr>
          <w:ilvl w:val="0"/>
          <w:numId w:val="7"/>
        </w:numPr>
        <w:spacing w:after="0" w:line="240" w:lineRule="auto"/>
        <w:jc w:val="both"/>
        <w:rPr>
          <w:rFonts w:ascii="Arial" w:hAnsi="Arial" w:cs="Arial"/>
          <w:sz w:val="24"/>
          <w:szCs w:val="24"/>
        </w:rPr>
      </w:pPr>
      <w:r>
        <w:rPr>
          <w:rFonts w:ascii="Arial" w:hAnsi="Arial" w:cs="Arial"/>
          <w:sz w:val="24"/>
          <w:szCs w:val="24"/>
        </w:rPr>
        <w:t>stambeni prostor i prostor koji koriste neprofitne organizacije</w:t>
      </w:r>
      <w:r>
        <w:rPr>
          <w:rFonts w:ascii="Arial" w:hAnsi="Arial" w:cs="Arial"/>
          <w:sz w:val="24"/>
          <w:szCs w:val="24"/>
        </w:rPr>
        <w:tab/>
      </w:r>
      <w:r>
        <w:rPr>
          <w:rFonts w:ascii="Arial" w:hAnsi="Arial" w:cs="Arial"/>
          <w:sz w:val="24"/>
          <w:szCs w:val="24"/>
        </w:rPr>
        <w:tab/>
        <w:t>1,00</w:t>
      </w:r>
    </w:p>
    <w:p w:rsidR="00E30F29" w:rsidRDefault="00E30F29" w:rsidP="00E30F29">
      <w:pPr>
        <w:numPr>
          <w:ilvl w:val="0"/>
          <w:numId w:val="7"/>
        </w:numPr>
        <w:spacing w:after="0" w:line="240" w:lineRule="auto"/>
        <w:jc w:val="both"/>
        <w:rPr>
          <w:rFonts w:ascii="Arial" w:hAnsi="Arial" w:cs="Arial"/>
          <w:sz w:val="24"/>
          <w:szCs w:val="24"/>
        </w:rPr>
      </w:pPr>
      <w:r>
        <w:rPr>
          <w:rFonts w:ascii="Arial" w:hAnsi="Arial" w:cs="Arial"/>
          <w:sz w:val="24"/>
          <w:szCs w:val="24"/>
        </w:rPr>
        <w:t>poslovni prostor koji služi za proizvodne djelatnosti</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2,30</w:t>
      </w:r>
    </w:p>
    <w:p w:rsidR="00E30F29" w:rsidRDefault="00E30F29" w:rsidP="00E30F29">
      <w:pPr>
        <w:numPr>
          <w:ilvl w:val="0"/>
          <w:numId w:val="7"/>
        </w:numPr>
        <w:spacing w:after="0" w:line="240" w:lineRule="auto"/>
        <w:jc w:val="both"/>
        <w:rPr>
          <w:rFonts w:ascii="Arial" w:hAnsi="Arial" w:cs="Arial"/>
          <w:sz w:val="24"/>
          <w:szCs w:val="24"/>
        </w:rPr>
      </w:pPr>
      <w:r>
        <w:rPr>
          <w:rFonts w:ascii="Arial" w:hAnsi="Arial" w:cs="Arial"/>
          <w:sz w:val="24"/>
          <w:szCs w:val="24"/>
        </w:rPr>
        <w:t>poslovni prostor koji služi za ostale djelatnosti</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2,50</w:t>
      </w:r>
    </w:p>
    <w:p w:rsidR="00E30F29" w:rsidRDefault="00E30F29" w:rsidP="00E30F29">
      <w:pPr>
        <w:numPr>
          <w:ilvl w:val="0"/>
          <w:numId w:val="7"/>
        </w:numPr>
        <w:spacing w:after="0" w:line="240" w:lineRule="auto"/>
        <w:jc w:val="both"/>
        <w:rPr>
          <w:rFonts w:ascii="Arial" w:hAnsi="Arial" w:cs="Arial"/>
          <w:sz w:val="24"/>
          <w:szCs w:val="24"/>
        </w:rPr>
      </w:pPr>
      <w:r>
        <w:rPr>
          <w:rFonts w:ascii="Arial" w:hAnsi="Arial" w:cs="Arial"/>
          <w:sz w:val="24"/>
          <w:szCs w:val="24"/>
        </w:rPr>
        <w:t>građevno zemljište koje služi u svrhu obavljanja poslovne djelatnosti    0,23</w:t>
      </w:r>
    </w:p>
    <w:p w:rsidR="00E30F29" w:rsidRDefault="00E30F29" w:rsidP="00E30F29">
      <w:pPr>
        <w:numPr>
          <w:ilvl w:val="0"/>
          <w:numId w:val="7"/>
        </w:numPr>
        <w:spacing w:after="0" w:line="240" w:lineRule="auto"/>
        <w:jc w:val="both"/>
        <w:rPr>
          <w:rFonts w:ascii="Arial" w:hAnsi="Arial" w:cs="Arial"/>
          <w:sz w:val="24"/>
          <w:szCs w:val="24"/>
        </w:rPr>
      </w:pPr>
      <w:r>
        <w:rPr>
          <w:rFonts w:ascii="Arial" w:hAnsi="Arial" w:cs="Arial"/>
          <w:sz w:val="24"/>
          <w:szCs w:val="24"/>
        </w:rPr>
        <w:t>neizgrađeno građevno zemljište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0,05</w:t>
      </w:r>
    </w:p>
    <w:p w:rsidR="00E30F29" w:rsidRDefault="00E30F29" w:rsidP="00E30F29">
      <w:pPr>
        <w:numPr>
          <w:ilvl w:val="0"/>
          <w:numId w:val="7"/>
        </w:numPr>
        <w:spacing w:after="0" w:line="240" w:lineRule="auto"/>
        <w:jc w:val="both"/>
        <w:rPr>
          <w:rFonts w:ascii="Arial" w:hAnsi="Arial" w:cs="Arial"/>
          <w:sz w:val="24"/>
          <w:szCs w:val="24"/>
        </w:rPr>
      </w:pPr>
      <w:r>
        <w:rPr>
          <w:rFonts w:ascii="Arial" w:hAnsi="Arial" w:cs="Arial"/>
          <w:sz w:val="24"/>
          <w:szCs w:val="24"/>
        </w:rPr>
        <w:t>garažni prostor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1,00</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numPr>
          <w:ilvl w:val="0"/>
          <w:numId w:val="1"/>
        </w:numPr>
        <w:spacing w:after="0" w:line="240" w:lineRule="auto"/>
        <w:ind w:left="709" w:hanging="425"/>
        <w:jc w:val="both"/>
        <w:rPr>
          <w:rFonts w:ascii="Arial" w:hAnsi="Arial" w:cs="Arial"/>
          <w:sz w:val="24"/>
          <w:szCs w:val="24"/>
        </w:rPr>
      </w:pPr>
      <w:r>
        <w:rPr>
          <w:rFonts w:ascii="Arial" w:hAnsi="Arial" w:cs="Arial"/>
          <w:sz w:val="24"/>
          <w:szCs w:val="24"/>
        </w:rPr>
        <w:t>OSLOBOĐENJE I DJELOMIČNO OSLOBOĐENJE OD OBVEZE PLAĆANJA KOMUNALNE NAKNADE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15.</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Komunalna naknada ne plaća se za sljedeće:</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koje služe vjerskim zajednicama za obavljanje vjerske djelatnosti,</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koje su u vlasništvu Grada Ivanić-Grada,</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koje su u vlasništvu trgovačkih društava kojih je osnivač Grad Ivanić-Grad,</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koje su u vlasništvu ustanova kojih je osnivač Grad Ivanić-Grad,</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čije se održavanje plaća iz Proračuna Grada Ivanić-Grada,</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utvrđene posebnom odlukom Gradskog vijeća,</w:t>
      </w:r>
    </w:p>
    <w:p w:rsidR="00E30F29" w:rsidRDefault="00E30F29" w:rsidP="00E30F29">
      <w:pPr>
        <w:numPr>
          <w:ilvl w:val="0"/>
          <w:numId w:val="8"/>
        </w:numPr>
        <w:spacing w:after="0" w:line="240" w:lineRule="auto"/>
        <w:jc w:val="both"/>
        <w:rPr>
          <w:rFonts w:ascii="Arial" w:hAnsi="Arial" w:cs="Arial"/>
          <w:sz w:val="24"/>
          <w:szCs w:val="24"/>
        </w:rPr>
      </w:pPr>
      <w:r>
        <w:rPr>
          <w:rFonts w:ascii="Arial" w:hAnsi="Arial" w:cs="Arial"/>
          <w:sz w:val="24"/>
          <w:szCs w:val="24"/>
        </w:rPr>
        <w:t>nekretnine oslobođene plaćanja komunalne naknade u skladu s posebnim propisima.</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16.</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Za poslovni prostor i građevno zemljište koje služi u svrhu obavljanja poslovne djelatnosti, u slučaju kada se poslovna djelatnost ne obavlja više od 6 mjeseci, koeficijent namjene umanjuje se za 50%, ali ne može biti manji od koeficijenta namjene za stambeni prostor, odnosno koeficijenta namjene za neizgrađeno građevno zemljište.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lastRenderedPageBreak/>
        <w:tab/>
        <w:t>Za umanjenje obveze, obveznik plaćanja komunalne naknade podnosi zahtjev nadležnom upravnom odjelu.</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Uz zahtjev obveznik obavezno prilaže potvrdu nadležne Porezne uprave kojom dokazuje neobavljanje poslovne djelatnosti.</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17.</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Komunalnu naknadu za stambeni prostor ne plaćaju sljedeće kategorije građana:</w:t>
      </w:r>
    </w:p>
    <w:p w:rsidR="00E30F29" w:rsidRDefault="00E30F29" w:rsidP="00E30F29">
      <w:pPr>
        <w:numPr>
          <w:ilvl w:val="0"/>
          <w:numId w:val="9"/>
        </w:numPr>
        <w:spacing w:after="0" w:line="240" w:lineRule="auto"/>
        <w:jc w:val="both"/>
        <w:rPr>
          <w:rFonts w:ascii="Arial" w:hAnsi="Arial" w:cs="Arial"/>
          <w:sz w:val="24"/>
          <w:szCs w:val="24"/>
        </w:rPr>
      </w:pPr>
      <w:r>
        <w:rPr>
          <w:rFonts w:ascii="Arial" w:hAnsi="Arial" w:cs="Arial"/>
          <w:sz w:val="24"/>
          <w:szCs w:val="24"/>
        </w:rPr>
        <w:t>obveznik koji živi sam, a čija visina prihoda ne prelazi 1.300,00 kuna mjesečno i nema drugih primanja;</w:t>
      </w:r>
    </w:p>
    <w:p w:rsidR="00E30F29" w:rsidRDefault="00E30F29" w:rsidP="00E30F29">
      <w:pPr>
        <w:numPr>
          <w:ilvl w:val="0"/>
          <w:numId w:val="9"/>
        </w:numPr>
        <w:spacing w:after="0" w:line="240" w:lineRule="auto"/>
        <w:jc w:val="both"/>
        <w:rPr>
          <w:rFonts w:ascii="Arial" w:hAnsi="Arial" w:cs="Arial"/>
          <w:sz w:val="24"/>
          <w:szCs w:val="24"/>
        </w:rPr>
      </w:pPr>
      <w:r>
        <w:rPr>
          <w:rFonts w:ascii="Arial" w:hAnsi="Arial" w:cs="Arial"/>
          <w:sz w:val="24"/>
          <w:szCs w:val="24"/>
        </w:rPr>
        <w:t>obveznik koji živi u zajedničkom domaćinstvu sa supružnikom i/ili drugim članovima obitelji, a primanja po članu ne prelaze 800,00 kuna mjesečno;</w:t>
      </w:r>
    </w:p>
    <w:p w:rsidR="00E30F29" w:rsidRDefault="00E30F29" w:rsidP="00E30F29">
      <w:pPr>
        <w:numPr>
          <w:ilvl w:val="0"/>
          <w:numId w:val="9"/>
        </w:numPr>
        <w:spacing w:after="0" w:line="240" w:lineRule="auto"/>
        <w:jc w:val="both"/>
        <w:rPr>
          <w:rFonts w:ascii="Arial" w:hAnsi="Arial" w:cs="Arial"/>
          <w:sz w:val="24"/>
          <w:szCs w:val="24"/>
        </w:rPr>
      </w:pPr>
      <w:r>
        <w:rPr>
          <w:rFonts w:ascii="Arial" w:hAnsi="Arial" w:cs="Arial"/>
          <w:sz w:val="24"/>
          <w:szCs w:val="24"/>
        </w:rPr>
        <w:t>obveznik stariji od 65. godina, koji nema nužno potrebnih prihoda za život, a u kućanstvu živi sam;</w:t>
      </w:r>
    </w:p>
    <w:p w:rsidR="00E30F29" w:rsidRDefault="00E30F29" w:rsidP="00E30F29">
      <w:pPr>
        <w:numPr>
          <w:ilvl w:val="0"/>
          <w:numId w:val="9"/>
        </w:numPr>
        <w:spacing w:after="0" w:line="240" w:lineRule="auto"/>
        <w:jc w:val="both"/>
        <w:rPr>
          <w:rFonts w:ascii="Arial" w:hAnsi="Arial" w:cs="Arial"/>
          <w:sz w:val="24"/>
          <w:szCs w:val="24"/>
        </w:rPr>
      </w:pPr>
      <w:r>
        <w:rPr>
          <w:rFonts w:ascii="Arial" w:hAnsi="Arial" w:cs="Arial"/>
          <w:sz w:val="24"/>
          <w:szCs w:val="24"/>
        </w:rPr>
        <w:t>korisnik pomoći za uzdržavanje ostvarene sukladno odredbama Zakona o socijalnoj skrbi,</w:t>
      </w:r>
    </w:p>
    <w:p w:rsidR="00E30F29" w:rsidRDefault="00E30F29" w:rsidP="00E30F29">
      <w:pPr>
        <w:spacing w:after="0" w:line="240" w:lineRule="auto"/>
        <w:ind w:left="360" w:firstLine="348"/>
        <w:jc w:val="both"/>
        <w:rPr>
          <w:rFonts w:ascii="Arial" w:hAnsi="Arial" w:cs="Arial"/>
          <w:sz w:val="24"/>
          <w:szCs w:val="24"/>
        </w:rPr>
      </w:pPr>
      <w:r>
        <w:rPr>
          <w:rFonts w:ascii="Arial" w:hAnsi="Arial" w:cs="Arial"/>
          <w:sz w:val="24"/>
          <w:szCs w:val="24"/>
        </w:rPr>
        <w:t>Kao dokaz za ispunjavanje uvjeta potrebno je priložiti sljedeću dokumentaciju:</w:t>
      </w:r>
    </w:p>
    <w:p w:rsidR="00E30F29" w:rsidRDefault="00E30F29" w:rsidP="00E30F29">
      <w:pPr>
        <w:numPr>
          <w:ilvl w:val="0"/>
          <w:numId w:val="10"/>
        </w:numPr>
        <w:spacing w:after="0" w:line="240" w:lineRule="auto"/>
        <w:jc w:val="both"/>
        <w:rPr>
          <w:rFonts w:ascii="Arial" w:hAnsi="Arial" w:cs="Arial"/>
          <w:sz w:val="24"/>
          <w:szCs w:val="24"/>
        </w:rPr>
      </w:pPr>
      <w:r>
        <w:rPr>
          <w:rFonts w:ascii="Arial" w:hAnsi="Arial" w:cs="Arial"/>
          <w:sz w:val="24"/>
          <w:szCs w:val="24"/>
        </w:rPr>
        <w:t>preslika osobne iskaznice,</w:t>
      </w:r>
    </w:p>
    <w:p w:rsidR="00E30F29" w:rsidRDefault="00E30F29" w:rsidP="00E30F29">
      <w:pPr>
        <w:numPr>
          <w:ilvl w:val="0"/>
          <w:numId w:val="10"/>
        </w:numPr>
        <w:spacing w:after="0" w:line="240" w:lineRule="auto"/>
        <w:jc w:val="both"/>
        <w:rPr>
          <w:rFonts w:ascii="Arial" w:hAnsi="Arial" w:cs="Arial"/>
          <w:sz w:val="24"/>
          <w:szCs w:val="24"/>
        </w:rPr>
      </w:pPr>
      <w:r>
        <w:rPr>
          <w:rFonts w:ascii="Arial" w:hAnsi="Arial" w:cs="Arial"/>
          <w:sz w:val="24"/>
          <w:szCs w:val="24"/>
        </w:rPr>
        <w:t>dokaz o redovnim primanjima za sve članove zajedničkog domaćinstva - zadnji odrezak od mirovine, prosjek plaće u posljednja tri mjeseca, uvjerenje Zavoda za zapošljavanje,</w:t>
      </w:r>
    </w:p>
    <w:p w:rsidR="00E30F29" w:rsidRDefault="00E30F29" w:rsidP="00E30F29">
      <w:pPr>
        <w:numPr>
          <w:ilvl w:val="0"/>
          <w:numId w:val="10"/>
        </w:numPr>
        <w:spacing w:after="0" w:line="240" w:lineRule="auto"/>
        <w:jc w:val="both"/>
        <w:rPr>
          <w:rFonts w:ascii="Arial" w:hAnsi="Arial" w:cs="Arial"/>
          <w:sz w:val="24"/>
          <w:szCs w:val="24"/>
        </w:rPr>
      </w:pPr>
      <w:r>
        <w:rPr>
          <w:rFonts w:ascii="Arial" w:hAnsi="Arial" w:cs="Arial"/>
          <w:sz w:val="24"/>
          <w:szCs w:val="24"/>
        </w:rPr>
        <w:t>potvrda Porezne uprave o ostvarenom dohotku za prethodnu godinu za sve punoljetne članove domaćinstva,</w:t>
      </w:r>
    </w:p>
    <w:p w:rsidR="00E30F29" w:rsidRDefault="00E30F29" w:rsidP="00E30F29">
      <w:pPr>
        <w:numPr>
          <w:ilvl w:val="0"/>
          <w:numId w:val="10"/>
        </w:numPr>
        <w:spacing w:after="0" w:line="240" w:lineRule="auto"/>
        <w:jc w:val="both"/>
        <w:rPr>
          <w:rFonts w:ascii="Arial" w:hAnsi="Arial" w:cs="Arial"/>
          <w:sz w:val="24"/>
          <w:szCs w:val="24"/>
        </w:rPr>
      </w:pPr>
      <w:r>
        <w:rPr>
          <w:rFonts w:ascii="Arial" w:hAnsi="Arial" w:cs="Arial"/>
          <w:sz w:val="24"/>
          <w:szCs w:val="24"/>
        </w:rPr>
        <w:t>izjava o stanovanju u zajedničkom domaćinstvu,</w:t>
      </w:r>
    </w:p>
    <w:p w:rsidR="00E30F29" w:rsidRDefault="00E30F29" w:rsidP="00E30F29">
      <w:pPr>
        <w:numPr>
          <w:ilvl w:val="0"/>
          <w:numId w:val="10"/>
        </w:numPr>
        <w:spacing w:after="0" w:line="240" w:lineRule="auto"/>
        <w:jc w:val="both"/>
        <w:rPr>
          <w:rFonts w:ascii="Arial" w:hAnsi="Arial" w:cs="Arial"/>
          <w:sz w:val="24"/>
          <w:szCs w:val="24"/>
        </w:rPr>
      </w:pPr>
      <w:r>
        <w:rPr>
          <w:rFonts w:ascii="Arial" w:hAnsi="Arial" w:cs="Arial"/>
          <w:sz w:val="24"/>
          <w:szCs w:val="24"/>
        </w:rPr>
        <w:t>rješenje Centra za socijalnu skrb za obveznika komunalne naknade koji je korisnik pomoći za uzdržavanje.</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Grad Ivanić-Grad će, po službenoj dužnosti, od nadležne policijske postaje pribaviti podatke o broju članova zajedničkog domaćinstva za svakog podnositelja zahtjeva.</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Zahtjev za oslobođenje od plaćanja podnosi se do 30. lipnja za tekuću godinu.</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O zahtjevu nadležni upravni odjel donosi rješenje.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18.</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Za vlastiti novoizgrađeni poslovni prostor i građevno zemljište koje služi u svrhu obavljanja poslovne djelatnosti, obveznik plaćanja komunalne naknade ostvaruje oslobođenje od plaćanja komunalne naknade na sljedeći način:</w:t>
      </w:r>
    </w:p>
    <w:p w:rsidR="00E30F29" w:rsidRDefault="00E30F29" w:rsidP="00E30F29">
      <w:pPr>
        <w:numPr>
          <w:ilvl w:val="0"/>
          <w:numId w:val="11"/>
        </w:numPr>
        <w:spacing w:after="0" w:line="240" w:lineRule="auto"/>
        <w:jc w:val="both"/>
        <w:rPr>
          <w:rFonts w:ascii="Arial" w:hAnsi="Arial" w:cs="Arial"/>
          <w:sz w:val="24"/>
          <w:szCs w:val="24"/>
        </w:rPr>
      </w:pPr>
      <w:r>
        <w:rPr>
          <w:rFonts w:ascii="Arial" w:hAnsi="Arial" w:cs="Arial"/>
          <w:sz w:val="24"/>
          <w:szCs w:val="24"/>
        </w:rPr>
        <w:t>za prvu godinu rada u tom prostoru oslobađa se plaćanja komunalne naknade u iznosu 100%,</w:t>
      </w:r>
    </w:p>
    <w:p w:rsidR="00E30F29" w:rsidRDefault="00E30F29" w:rsidP="00E30F29">
      <w:pPr>
        <w:numPr>
          <w:ilvl w:val="0"/>
          <w:numId w:val="11"/>
        </w:numPr>
        <w:spacing w:after="0" w:line="240" w:lineRule="auto"/>
        <w:jc w:val="both"/>
        <w:rPr>
          <w:rFonts w:ascii="Arial" w:hAnsi="Arial" w:cs="Arial"/>
          <w:sz w:val="24"/>
          <w:szCs w:val="24"/>
        </w:rPr>
      </w:pPr>
      <w:r>
        <w:rPr>
          <w:rFonts w:ascii="Arial" w:hAnsi="Arial" w:cs="Arial"/>
          <w:sz w:val="24"/>
          <w:szCs w:val="24"/>
        </w:rPr>
        <w:t>za drugu godinu rada u tom prostoru djelomično se oslobađa plaćanja komunalne naknade u iznosu 50%,</w:t>
      </w:r>
    </w:p>
    <w:p w:rsidR="00E30F29" w:rsidRDefault="00E30F29" w:rsidP="00E30F29">
      <w:pPr>
        <w:numPr>
          <w:ilvl w:val="0"/>
          <w:numId w:val="11"/>
        </w:numPr>
        <w:spacing w:after="0" w:line="240" w:lineRule="auto"/>
        <w:jc w:val="both"/>
        <w:rPr>
          <w:rFonts w:ascii="Arial" w:hAnsi="Arial" w:cs="Arial"/>
          <w:sz w:val="24"/>
          <w:szCs w:val="24"/>
        </w:rPr>
      </w:pPr>
      <w:r>
        <w:rPr>
          <w:rFonts w:ascii="Arial" w:hAnsi="Arial" w:cs="Arial"/>
          <w:sz w:val="24"/>
          <w:szCs w:val="24"/>
        </w:rPr>
        <w:t xml:space="preserve">za treću godinu rada u tom prostoru djelomično se oslobađa plaćanja komunalne naknade u iznosu 25%. </w:t>
      </w:r>
    </w:p>
    <w:p w:rsidR="00E30F29" w:rsidRDefault="00E30F29" w:rsidP="00E30F29">
      <w:pPr>
        <w:spacing w:after="0" w:line="240" w:lineRule="auto"/>
        <w:ind w:firstLine="708"/>
        <w:jc w:val="both"/>
        <w:rPr>
          <w:rFonts w:ascii="Arial" w:hAnsi="Arial" w:cs="Arial"/>
          <w:sz w:val="24"/>
          <w:szCs w:val="24"/>
        </w:rPr>
      </w:pPr>
      <w:r>
        <w:rPr>
          <w:rFonts w:ascii="Arial" w:hAnsi="Arial" w:cs="Arial"/>
          <w:sz w:val="24"/>
          <w:szCs w:val="24"/>
        </w:rPr>
        <w:t>Uz zahtjev, obveznik obavezno prilaže uporabnu dozvolu.</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O zahtjevu nadležni upravni odjel donosi rješenje.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19.</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lastRenderedPageBreak/>
        <w:tab/>
        <w:t>Iznos sredstava za koja će, temeljem izdanih rješenja u skladu s člankom 17. i 18. ove Odluke, biti smanjen prihod komunalne naknade osigurat će se u Proračunu Grada Ivanić-Grada.</w:t>
      </w:r>
    </w:p>
    <w:p w:rsidR="00E30F29" w:rsidRDefault="00E30F29" w:rsidP="00E30F29">
      <w:pPr>
        <w:spacing w:after="0" w:line="240" w:lineRule="auto"/>
        <w:jc w:val="both"/>
        <w:rPr>
          <w:rFonts w:ascii="Arial" w:hAnsi="Arial" w:cs="Arial"/>
          <w:sz w:val="24"/>
          <w:szCs w:val="24"/>
        </w:rPr>
      </w:pPr>
    </w:p>
    <w:p w:rsidR="00E30F29" w:rsidRDefault="00E30F29" w:rsidP="00E30F29">
      <w:pPr>
        <w:numPr>
          <w:ilvl w:val="0"/>
          <w:numId w:val="1"/>
        </w:numPr>
        <w:spacing w:after="0" w:line="240" w:lineRule="auto"/>
        <w:jc w:val="both"/>
        <w:rPr>
          <w:rFonts w:ascii="Arial" w:hAnsi="Arial" w:cs="Arial"/>
          <w:sz w:val="24"/>
          <w:szCs w:val="24"/>
        </w:rPr>
      </w:pPr>
      <w:r>
        <w:rPr>
          <w:rFonts w:ascii="Arial" w:hAnsi="Arial" w:cs="Arial"/>
          <w:sz w:val="24"/>
          <w:szCs w:val="24"/>
        </w:rPr>
        <w:t xml:space="preserve">      KAZNENE ODREDBE</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20.</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Obveznik koji ne postupi u skladu s odredbom članka 8. kaznit će se kaznom u iznosu godišnje komunalne naknade.</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r>
    </w:p>
    <w:p w:rsidR="00E30F29" w:rsidRDefault="00E30F29" w:rsidP="00E30F29">
      <w:pPr>
        <w:numPr>
          <w:ilvl w:val="0"/>
          <w:numId w:val="1"/>
        </w:numPr>
        <w:spacing w:after="0" w:line="240" w:lineRule="auto"/>
        <w:jc w:val="both"/>
        <w:rPr>
          <w:rFonts w:ascii="Arial" w:hAnsi="Arial" w:cs="Arial"/>
          <w:sz w:val="24"/>
          <w:szCs w:val="24"/>
        </w:rPr>
      </w:pPr>
      <w:r>
        <w:rPr>
          <w:rFonts w:ascii="Arial" w:hAnsi="Arial" w:cs="Arial"/>
          <w:sz w:val="24"/>
          <w:szCs w:val="24"/>
        </w:rPr>
        <w:t>PRIJELAZNE I ZAVRŠNE ODREDBE</w:t>
      </w:r>
    </w:p>
    <w:p w:rsidR="00E30F29" w:rsidRDefault="00E30F29" w:rsidP="00E30F29">
      <w:pPr>
        <w:spacing w:after="0" w:line="240" w:lineRule="auto"/>
        <w:ind w:left="1080"/>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21.</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Stupanjem na snagu ove Odluke prestaje važiti Odluka o komunalnoj naknadi (Službeni glasnik, broj 06/04 i 01/05).</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Članak 22.</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t>Ova Odluka stupa na snagu osmog dana od dana objave u Službenom glasniku Grada Ivanić-Grada.</w:t>
      </w: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both"/>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REPUBLIKA HRVATSKA</w:t>
      </w: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ZAGREBAČKA ŽUPANIJA</w:t>
      </w: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GRAD IVANIĆ-GRAD</w:t>
      </w:r>
    </w:p>
    <w:p w:rsidR="00E30F29" w:rsidRDefault="00E30F29" w:rsidP="00E30F29">
      <w:pPr>
        <w:spacing w:after="0" w:line="240" w:lineRule="auto"/>
        <w:jc w:val="center"/>
        <w:rPr>
          <w:rFonts w:ascii="Arial" w:hAnsi="Arial" w:cs="Arial"/>
          <w:sz w:val="24"/>
          <w:szCs w:val="24"/>
        </w:rPr>
      </w:pPr>
      <w:r>
        <w:rPr>
          <w:rFonts w:ascii="Arial" w:hAnsi="Arial" w:cs="Arial"/>
          <w:sz w:val="24"/>
          <w:szCs w:val="24"/>
        </w:rPr>
        <w:t>GRADSKO VIJEĆE</w:t>
      </w:r>
    </w:p>
    <w:p w:rsidR="00E30F29" w:rsidRDefault="00E30F29" w:rsidP="00E30F29">
      <w:pPr>
        <w:spacing w:after="0" w:line="240" w:lineRule="auto"/>
        <w:jc w:val="center"/>
        <w:rPr>
          <w:rFonts w:ascii="Arial" w:hAnsi="Arial" w:cs="Arial"/>
          <w:sz w:val="24"/>
          <w:szCs w:val="24"/>
        </w:rPr>
      </w:pPr>
    </w:p>
    <w:p w:rsidR="00E30F29" w:rsidRDefault="00E30F29" w:rsidP="00E30F29">
      <w:pPr>
        <w:spacing w:after="0" w:line="240" w:lineRule="auto"/>
        <w:jc w:val="center"/>
        <w:rPr>
          <w:rFonts w:ascii="Arial" w:hAnsi="Arial" w:cs="Arial"/>
          <w:sz w:val="24"/>
          <w:szCs w:val="24"/>
        </w:rPr>
      </w:pPr>
    </w:p>
    <w:p w:rsidR="00E30F29" w:rsidRDefault="00E30F29" w:rsidP="00E30F29">
      <w:pPr>
        <w:widowControl w:val="0"/>
        <w:suppressAutoHyphens/>
        <w:spacing w:after="0" w:line="240" w:lineRule="auto"/>
        <w:rPr>
          <w:rFonts w:ascii="Arial" w:eastAsia="Times New Roman" w:hAnsi="Arial" w:cs="Arial"/>
          <w:kern w:val="2"/>
          <w:sz w:val="24"/>
          <w:szCs w:val="24"/>
          <w:lang w:eastAsia="hr-HR" w:bidi="hi-IN"/>
        </w:rPr>
      </w:pPr>
      <w:r>
        <w:rPr>
          <w:rFonts w:ascii="Arial" w:eastAsia="Times New Roman" w:hAnsi="Arial" w:cs="Arial"/>
          <w:caps/>
          <w:kern w:val="2"/>
          <w:sz w:val="24"/>
          <w:szCs w:val="24"/>
          <w:lang w:eastAsia="hr-HR" w:bidi="hi-IN"/>
        </w:rPr>
        <w:t>Klasa</w:t>
      </w:r>
      <w:r>
        <w:rPr>
          <w:rFonts w:ascii="Arial" w:eastAsia="Times New Roman" w:hAnsi="Arial" w:cs="Arial"/>
          <w:kern w:val="2"/>
          <w:sz w:val="24"/>
          <w:szCs w:val="24"/>
          <w:lang w:eastAsia="hr-HR" w:bidi="hi-IN"/>
        </w:rPr>
        <w:t xml:space="preserve">:021-01/14-01/11                          </w:t>
      </w:r>
      <w:r>
        <w:rPr>
          <w:rFonts w:ascii="Arial" w:eastAsia="Times New Roman" w:hAnsi="Arial" w:cs="Arial"/>
          <w:kern w:val="2"/>
          <w:sz w:val="24"/>
          <w:szCs w:val="24"/>
          <w:lang w:eastAsia="hr-HR" w:bidi="hi-IN"/>
        </w:rPr>
        <w:t xml:space="preserve">            </w:t>
      </w:r>
      <w:bookmarkStart w:id="0" w:name="_GoBack"/>
      <w:bookmarkEnd w:id="0"/>
      <w:r>
        <w:rPr>
          <w:rFonts w:ascii="Arial" w:eastAsia="Times New Roman" w:hAnsi="Arial" w:cs="Arial"/>
          <w:kern w:val="2"/>
          <w:sz w:val="24"/>
          <w:szCs w:val="24"/>
          <w:lang w:eastAsia="hr-HR" w:bidi="hi-IN"/>
        </w:rPr>
        <w:t xml:space="preserve">           Predsjednik Gradskog vijeća:</w:t>
      </w:r>
    </w:p>
    <w:p w:rsidR="00E30F29" w:rsidRDefault="00E30F29" w:rsidP="00E30F29">
      <w:pPr>
        <w:widowControl w:val="0"/>
        <w:suppressAutoHyphens/>
        <w:spacing w:after="0" w:line="240" w:lineRule="auto"/>
        <w:jc w:val="both"/>
        <w:rPr>
          <w:rFonts w:ascii="Arial" w:eastAsia="Times New Roman" w:hAnsi="Arial" w:cs="Arial"/>
          <w:kern w:val="2"/>
          <w:sz w:val="24"/>
          <w:szCs w:val="24"/>
          <w:lang w:eastAsia="hr-HR" w:bidi="hi-IN"/>
        </w:rPr>
      </w:pPr>
      <w:r>
        <w:rPr>
          <w:rFonts w:ascii="Arial" w:eastAsia="Times New Roman" w:hAnsi="Arial" w:cs="Arial"/>
          <w:kern w:val="2"/>
          <w:sz w:val="24"/>
          <w:szCs w:val="24"/>
          <w:lang w:eastAsia="hr-HR" w:bidi="hi-IN"/>
        </w:rPr>
        <w:t xml:space="preserve">URBROJ:238/10-01/13-14-5 </w:t>
      </w:r>
    </w:p>
    <w:p w:rsidR="00E30F29" w:rsidRDefault="00E30F29" w:rsidP="00E30F29">
      <w:pPr>
        <w:widowControl w:val="0"/>
        <w:suppressAutoHyphens/>
        <w:spacing w:after="0" w:line="240" w:lineRule="auto"/>
        <w:jc w:val="both"/>
        <w:rPr>
          <w:rFonts w:ascii="Liberation Serif" w:eastAsia="Arial Unicode MS" w:hAnsi="Liberation Serif" w:cs="Mangal"/>
          <w:kern w:val="2"/>
          <w:sz w:val="24"/>
          <w:szCs w:val="24"/>
          <w:lang w:eastAsia="zh-CN" w:bidi="hi-IN"/>
        </w:rPr>
      </w:pPr>
      <w:r>
        <w:rPr>
          <w:rFonts w:ascii="Arial" w:eastAsia="Times New Roman" w:hAnsi="Arial" w:cs="Arial"/>
          <w:kern w:val="2"/>
          <w:sz w:val="24"/>
          <w:szCs w:val="24"/>
          <w:lang w:eastAsia="hr-HR" w:bidi="hi-IN"/>
        </w:rPr>
        <w:t xml:space="preserve">U Ivanić-Gradu, 04. prosinac 2014.  </w:t>
      </w:r>
      <w:r>
        <w:rPr>
          <w:rFonts w:ascii="Arial" w:eastAsia="Times New Roman" w:hAnsi="Arial" w:cs="Arial"/>
          <w:kern w:val="2"/>
          <w:sz w:val="24"/>
          <w:szCs w:val="24"/>
          <w:lang w:eastAsia="hr-HR" w:bidi="hi-IN"/>
        </w:rPr>
        <w:t xml:space="preserve">                     </w:t>
      </w:r>
      <w:r>
        <w:rPr>
          <w:rFonts w:ascii="Arial" w:eastAsia="Times New Roman" w:hAnsi="Arial" w:cs="Arial"/>
          <w:kern w:val="2"/>
          <w:sz w:val="24"/>
          <w:szCs w:val="24"/>
          <w:lang w:eastAsia="hr-HR" w:bidi="hi-IN"/>
        </w:rPr>
        <w:t xml:space="preserve"> Željko Pongrac, pravnik kriminalist</w:t>
      </w:r>
    </w:p>
    <w:p w:rsidR="00E30F29" w:rsidRDefault="00E30F29" w:rsidP="00E30F29">
      <w:pPr>
        <w:spacing w:after="0" w:line="240" w:lineRule="auto"/>
        <w:jc w:val="both"/>
        <w:rPr>
          <w:rFonts w:ascii="Arial" w:hAnsi="Arial" w:cs="Arial"/>
          <w:sz w:val="24"/>
          <w:szCs w:val="24"/>
        </w:rPr>
      </w:pPr>
      <w:r>
        <w:rPr>
          <w:rFonts w:ascii="Arial" w:hAnsi="Arial" w:cs="Arial"/>
          <w:sz w:val="24"/>
          <w:szCs w:val="24"/>
        </w:rPr>
        <w:tab/>
      </w:r>
    </w:p>
    <w:p w:rsidR="00E30F29" w:rsidRDefault="00E30F29" w:rsidP="00E30F29">
      <w:pPr>
        <w:spacing w:after="0" w:line="240" w:lineRule="auto"/>
        <w:jc w:val="both"/>
        <w:rPr>
          <w:rFonts w:ascii="Arial" w:hAnsi="Arial" w:cs="Arial"/>
          <w:sz w:val="24"/>
          <w:szCs w:val="24"/>
        </w:rPr>
      </w:pPr>
    </w:p>
    <w:p w:rsidR="00D55FB1" w:rsidRDefault="00D55FB1"/>
    <w:sectPr w:rsidR="00D55F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iberation Serif">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86735"/>
    <w:multiLevelType w:val="hybridMultilevel"/>
    <w:tmpl w:val="440A91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nsid w:val="240453C5"/>
    <w:multiLevelType w:val="hybridMultilevel"/>
    <w:tmpl w:val="1ED64B80"/>
    <w:lvl w:ilvl="0" w:tplc="3BA48476">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nsid w:val="2E8907D4"/>
    <w:multiLevelType w:val="hybridMultilevel"/>
    <w:tmpl w:val="E2184FB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nsid w:val="30195B5C"/>
    <w:multiLevelType w:val="hybridMultilevel"/>
    <w:tmpl w:val="2A5C6E2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33B314A4"/>
    <w:multiLevelType w:val="hybridMultilevel"/>
    <w:tmpl w:val="1624B3B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nsid w:val="38DF12B9"/>
    <w:multiLevelType w:val="hybridMultilevel"/>
    <w:tmpl w:val="EF5C1B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3D8C7303"/>
    <w:multiLevelType w:val="hybridMultilevel"/>
    <w:tmpl w:val="07A23C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550A2539"/>
    <w:multiLevelType w:val="hybridMultilevel"/>
    <w:tmpl w:val="82240CC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5ABE697B"/>
    <w:multiLevelType w:val="hybridMultilevel"/>
    <w:tmpl w:val="ABDCA76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5E9E1379"/>
    <w:multiLevelType w:val="hybridMultilevel"/>
    <w:tmpl w:val="8A90268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nsid w:val="6F335229"/>
    <w:multiLevelType w:val="hybridMultilevel"/>
    <w:tmpl w:val="717C0AD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362"/>
    <w:rsid w:val="00BC5362"/>
    <w:rsid w:val="00D55FB1"/>
    <w:rsid w:val="00E30F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F2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30F29"/>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F29"/>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30F2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77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2064</Words>
  <Characters>11768</Characters>
  <Application>Microsoft Office Word</Application>
  <DocSecurity>0</DocSecurity>
  <Lines>98</Lines>
  <Paragraphs>27</Paragraphs>
  <ScaleCrop>false</ScaleCrop>
  <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2015-02-19T12:23:00Z</dcterms:created>
  <dcterms:modified xsi:type="dcterms:W3CDTF">2015-02-19T12:24:00Z</dcterms:modified>
</cp:coreProperties>
</file>