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E0A2" w14:textId="77777777" w:rsidR="006F6F85" w:rsidRDefault="006F6F85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BEB2A80" wp14:editId="66B1F0CA">
            <wp:simplePos x="0" y="0"/>
            <wp:positionH relativeFrom="margin">
              <wp:posOffset>-635</wp:posOffset>
            </wp:positionH>
            <wp:positionV relativeFrom="paragraph">
              <wp:posOffset>239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FE91D" w14:textId="4985CFE8"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55C9EB62" w14:textId="77777777" w:rsidR="006F6F85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43F920DF" w14:textId="48894932" w:rsid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E6E7DDC" w14:textId="23D80C4B" w:rsidR="006F6F85" w:rsidRDefault="006F6F85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ODBOR ZA IZBOR I IMENOVANJA </w:t>
      </w:r>
    </w:p>
    <w:p w14:paraId="5D16AA77" w14:textId="77777777" w:rsidR="00420216" w:rsidRPr="00085B01" w:rsidRDefault="00420216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7BFDC74" w14:textId="1E47F538" w:rsidR="00DC6EDC" w:rsidRPr="00DC6EDC" w:rsidRDefault="00DC6EDC" w:rsidP="00DC6E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6EDC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6F6F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C6EDC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1679401C" w14:textId="48DE9113" w:rsidR="00DC6EDC" w:rsidRPr="00DC6EDC" w:rsidRDefault="00DC6EDC" w:rsidP="00DC6E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6EDC">
        <w:rPr>
          <w:rFonts w:ascii="Arial" w:eastAsia="Times New Roman" w:hAnsi="Arial" w:cs="Arial"/>
          <w:sz w:val="24"/>
          <w:szCs w:val="24"/>
          <w:lang w:eastAsia="hr-HR"/>
        </w:rPr>
        <w:t>URBROJ: 238-10-0</w:t>
      </w:r>
      <w:r w:rsidR="006F6F85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DC6EDC">
        <w:rPr>
          <w:rFonts w:ascii="Arial" w:eastAsia="Times New Roman" w:hAnsi="Arial" w:cs="Arial"/>
          <w:sz w:val="24"/>
          <w:szCs w:val="24"/>
          <w:lang w:eastAsia="hr-HR"/>
        </w:rPr>
        <w:t>/24-</w:t>
      </w:r>
      <w:r w:rsidR="00F754E4">
        <w:rPr>
          <w:rFonts w:ascii="Arial" w:eastAsia="Times New Roman" w:hAnsi="Arial" w:cs="Arial"/>
          <w:sz w:val="24"/>
          <w:szCs w:val="24"/>
          <w:lang w:eastAsia="hr-HR"/>
        </w:rPr>
        <w:t>8</w:t>
      </w:r>
    </w:p>
    <w:p w14:paraId="449D304A" w14:textId="11F9972B" w:rsidR="00DC6EDC" w:rsidRDefault="00DC6EDC" w:rsidP="00DC6E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6EDC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DC6EDC">
        <w:rPr>
          <w:rFonts w:ascii="Arial" w:eastAsia="Times New Roman" w:hAnsi="Arial" w:cs="Arial"/>
          <w:sz w:val="24"/>
          <w:szCs w:val="24"/>
          <w:lang w:eastAsia="hr-HR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hr-HR"/>
        </w:rPr>
        <w:t>ožujka</w:t>
      </w:r>
      <w:r w:rsidRPr="00DC6EDC">
        <w:rPr>
          <w:rFonts w:ascii="Arial" w:eastAsia="Times New Roman" w:hAnsi="Arial" w:cs="Arial"/>
          <w:sz w:val="24"/>
          <w:szCs w:val="24"/>
          <w:lang w:eastAsia="hr-HR"/>
        </w:rPr>
        <w:t xml:space="preserve"> 2024.</w:t>
      </w:r>
    </w:p>
    <w:p w14:paraId="7D493458" w14:textId="77777777" w:rsidR="006F6F85" w:rsidRPr="00DC6EDC" w:rsidRDefault="006F6F85" w:rsidP="00DC6E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120308" w14:textId="77777777"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6BB2C256" w14:textId="77777777" w:rsidR="00DC6EDC" w:rsidRPr="00DC6EDC" w:rsidRDefault="00DC6EDC" w:rsidP="00DC6EDC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 w:rsidRPr="00DC6EDC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GRADSKO VIJEĆE GRADA IVANIĆ-GRADA</w:t>
      </w:r>
    </w:p>
    <w:p w14:paraId="43D655F4" w14:textId="77777777" w:rsidR="00DC6EDC" w:rsidRPr="00DC6EDC" w:rsidRDefault="00DC6EDC" w:rsidP="00DC6EDC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DC6ED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DC6E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752034B6" w14:textId="77777777"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6F9328AB" w14:textId="77777777"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9C3179B" w14:textId="18149C15" w:rsidR="00085B01" w:rsidRPr="00085B01" w:rsidRDefault="00085B01" w:rsidP="00085B01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6F6F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 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dluke </w:t>
      </w: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="0092799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izmjeni Odluke o</w:t>
      </w: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E80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imenovanju stručno</w:t>
      </w:r>
      <w:r w:rsidR="006F6F8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ga </w:t>
      </w:r>
      <w:r w:rsidR="00E80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tima za usklađivanje Procjene ugroženosti od požara i tehnološke eksplozije i Plana zaštite od požara za područje Grada Ivanić-Grada </w:t>
      </w:r>
    </w:p>
    <w:p w14:paraId="5C6D8493" w14:textId="77777777" w:rsidR="00085B01" w:rsidRPr="00085B01" w:rsidRDefault="00085B01" w:rsidP="00085B0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26CA353" w14:textId="77777777" w:rsidR="006F6F85" w:rsidRDefault="006F6F85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083F17D" w14:textId="197FAF16"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0D42C71" w14:textId="77777777"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0DAE85B" w14:textId="359E8ACF" w:rsidR="006F6F85" w:rsidRDefault="00085B01" w:rsidP="006F6F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6F6F85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>članka 5</w:t>
      </w:r>
      <w:r w:rsidR="00E94F05">
        <w:rPr>
          <w:rFonts w:ascii="Arial" w:eastAsia="Calibri" w:hAnsi="Arial" w:cs="Arial"/>
          <w:sz w:val="24"/>
          <w:szCs w:val="24"/>
          <w:lang w:eastAsia="hr-HR"/>
        </w:rPr>
        <w:t>0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>. Statuta Grada Ivanić-Grada (Službeni glasnik Grada Ivanić-Grada</w:t>
      </w:r>
      <w:r w:rsidR="006F6F85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broj </w:t>
      </w:r>
      <w:r w:rsidR="00BA1351">
        <w:rPr>
          <w:rFonts w:ascii="Arial" w:eastAsia="Calibri" w:hAnsi="Arial" w:cs="Arial"/>
          <w:sz w:val="24"/>
          <w:szCs w:val="24"/>
          <w:lang w:eastAsia="hr-HR"/>
        </w:rPr>
        <w:t>01/21 i 04/22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590048">
        <w:rPr>
          <w:rFonts w:ascii="Arial" w:eastAsia="Calibri" w:hAnsi="Arial" w:cs="Arial"/>
          <w:sz w:val="24"/>
          <w:szCs w:val="24"/>
          <w:lang w:eastAsia="hr-HR"/>
        </w:rPr>
        <w:t>Odbor za izbor i imenovanja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590048">
        <w:rPr>
          <w:rFonts w:ascii="Arial" w:eastAsia="Calibri" w:hAnsi="Arial" w:cs="Arial"/>
          <w:sz w:val="24"/>
          <w:szCs w:val="24"/>
          <w:lang w:eastAsia="hr-HR"/>
        </w:rPr>
        <w:t xml:space="preserve">Gradskog vijeća Grada Ivanić-Grada </w:t>
      </w:r>
      <w:r w:rsidR="00DC6EDC">
        <w:rPr>
          <w:rFonts w:ascii="Arial" w:eastAsia="Calibri" w:hAnsi="Arial" w:cs="Arial"/>
          <w:sz w:val="24"/>
          <w:szCs w:val="24"/>
          <w:lang w:eastAsia="hr-HR"/>
        </w:rPr>
        <w:t>utvrdio je prijedlog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14:paraId="18B1170E" w14:textId="77777777" w:rsidR="006F6F85" w:rsidRDefault="006F6F85" w:rsidP="006F6F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8363779" w14:textId="77777777" w:rsidR="006F6F85" w:rsidRDefault="006F6F85" w:rsidP="006F6F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55F9E53" w14:textId="25148FBC" w:rsidR="00DC6EDC" w:rsidRPr="006F6F85" w:rsidRDefault="00DC6EDC" w:rsidP="006F6F85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DC6EDC">
        <w:rPr>
          <w:rFonts w:ascii="Arial" w:eastAsia="Calibri" w:hAnsi="Arial" w:cs="Arial"/>
          <w:b/>
          <w:bCs/>
          <w:sz w:val="24"/>
          <w:szCs w:val="24"/>
          <w:lang w:eastAsia="hr-HR"/>
        </w:rPr>
        <w:t xml:space="preserve">O D L U K </w:t>
      </w:r>
      <w:r>
        <w:rPr>
          <w:rFonts w:ascii="Arial" w:eastAsia="Calibri" w:hAnsi="Arial" w:cs="Arial"/>
          <w:b/>
          <w:bCs/>
          <w:sz w:val="24"/>
          <w:szCs w:val="24"/>
          <w:lang w:eastAsia="hr-HR"/>
        </w:rPr>
        <w:t>E</w:t>
      </w:r>
    </w:p>
    <w:p w14:paraId="40497A0B" w14:textId="0EBEECA7" w:rsidR="00DC6EDC" w:rsidRPr="00DC6EDC" w:rsidRDefault="00DC6EDC" w:rsidP="006F6F85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hr-HR"/>
        </w:rPr>
      </w:pPr>
      <w:r w:rsidRPr="00DC6EDC">
        <w:rPr>
          <w:rFonts w:ascii="Arial" w:eastAsia="Calibri" w:hAnsi="Arial" w:cs="Arial"/>
          <w:b/>
          <w:bCs/>
          <w:sz w:val="24"/>
          <w:szCs w:val="24"/>
          <w:lang w:eastAsia="hr-HR"/>
        </w:rPr>
        <w:t>o izmjeni Odluke o imenovanju stručnoga tima za usklađivanje Procjene ugroženosti od požara i tehnološke eksplozije i Plana zaštite od požara za područje Grada Ivanić-Grada</w:t>
      </w:r>
    </w:p>
    <w:p w14:paraId="3F5B0CE6" w14:textId="77777777" w:rsidR="00085B01" w:rsidRPr="00085B01" w:rsidRDefault="00085B01" w:rsidP="006F6F85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2DBC8AB" w14:textId="77777777" w:rsidR="006F6F85" w:rsidRDefault="006F6F85" w:rsidP="00085B01">
      <w:pPr>
        <w:spacing w:after="0" w:line="240" w:lineRule="auto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230AB869" w14:textId="644EF97F"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6F6F8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se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predsjedniku Gradskog</w:t>
      </w:r>
      <w:r w:rsidR="006F6F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vijeća </w:t>
      </w:r>
      <w:r w:rsidR="00DC6ED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Grada Ivanić-Grada 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 prethodno navedeni prijedlog po potrebi dostavi nadležnom radnom tijelu Gradskog vijeća Grada</w:t>
      </w:r>
      <w:r w:rsidR="006F6F8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6D515A5A" w14:textId="77777777"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1429313" w14:textId="642FEB1C" w:rsidR="00E94F05" w:rsidRPr="00E94F05" w:rsidRDefault="00E94F05" w:rsidP="00E94F05">
      <w:pPr>
        <w:tabs>
          <w:tab w:val="num" w:pos="90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E94F05">
        <w:rPr>
          <w:rFonts w:ascii="Arial" w:eastAsia="Times New Roman" w:hAnsi="Arial" w:cs="Arial"/>
          <w:sz w:val="24"/>
          <w:szCs w:val="24"/>
          <w:lang w:eastAsia="hr-HR"/>
        </w:rPr>
        <w:t>Za izvjestitelja na sjednici Gradskog vijeća određuje se Željko</w:t>
      </w:r>
      <w:r w:rsidR="006F6F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E94F05">
        <w:rPr>
          <w:rFonts w:ascii="Arial" w:eastAsia="Times New Roman" w:hAnsi="Arial" w:cs="Arial"/>
          <w:sz w:val="24"/>
          <w:szCs w:val="24"/>
          <w:lang w:eastAsia="hr-HR"/>
        </w:rPr>
        <w:t>Brezovečki</w:t>
      </w:r>
      <w:proofErr w:type="spellEnd"/>
      <w:r w:rsidR="006F6F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94F05">
        <w:rPr>
          <w:rFonts w:ascii="Arial" w:eastAsia="Times New Roman" w:hAnsi="Arial" w:cs="Arial"/>
          <w:sz w:val="24"/>
          <w:szCs w:val="24"/>
          <w:lang w:eastAsia="hr-HR"/>
        </w:rPr>
        <w:t>Brzi, predsjednik Odbora za izbor i imenovanja.</w:t>
      </w:r>
    </w:p>
    <w:p w14:paraId="67EA9461" w14:textId="77777777"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80C7308" w14:textId="6564FD1D" w:rsidR="00E94F05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DE24C23" w14:textId="77777777" w:rsidR="00E94F05" w:rsidRDefault="00E94F05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4BFD94D" w14:textId="77777777" w:rsidR="00E94F05" w:rsidRPr="00085B01" w:rsidRDefault="00E94F05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448F45" w14:textId="77777777" w:rsidR="00E94F05" w:rsidRPr="00E94F05" w:rsidRDefault="00E94F05" w:rsidP="006F6F85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94F0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PREDSJEDNIK ODBORA ZA IZBOR I IMENOVANJA:</w:t>
      </w:r>
    </w:p>
    <w:p w14:paraId="7C392BFF" w14:textId="77777777" w:rsidR="00E94F05" w:rsidRPr="00E94F05" w:rsidRDefault="00E94F05" w:rsidP="00E94F05">
      <w:pPr>
        <w:spacing w:after="0" w:line="240" w:lineRule="auto"/>
        <w:rPr>
          <w:rFonts w:ascii="Calibri" w:eastAsia="Calibri" w:hAnsi="Calibri" w:cs="Times New Roman"/>
          <w:kern w:val="2"/>
          <w:lang w:eastAsia="hr-HR"/>
          <w14:ligatures w14:val="standardContextual"/>
        </w:rPr>
      </w:pPr>
      <w:r w:rsidRPr="00E94F05">
        <w:rPr>
          <w:rFonts w:ascii="Calibri" w:eastAsia="Calibri" w:hAnsi="Calibri" w:cs="Times New Roman"/>
          <w:kern w:val="2"/>
          <w:lang w:eastAsia="hr-HR"/>
          <w14:ligatures w14:val="standardContextual"/>
        </w:rPr>
        <w:t xml:space="preserve">                                                                                </w:t>
      </w:r>
    </w:p>
    <w:p w14:paraId="3859BEFD" w14:textId="77777777" w:rsidR="00E94F05" w:rsidRPr="00E94F05" w:rsidRDefault="00E94F05" w:rsidP="00E94F05">
      <w:pPr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E94F0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Željko </w:t>
      </w:r>
      <w:proofErr w:type="spellStart"/>
      <w:r w:rsidRPr="00E94F05">
        <w:rPr>
          <w:rFonts w:ascii="Arial" w:eastAsia="Calibri" w:hAnsi="Arial" w:cs="Arial"/>
          <w:color w:val="000000"/>
          <w:sz w:val="24"/>
          <w:szCs w:val="24"/>
          <w:lang w:eastAsia="hr-HR"/>
        </w:rPr>
        <w:t>Brezovečki</w:t>
      </w:r>
      <w:proofErr w:type="spellEnd"/>
      <w:r w:rsidRPr="00E94F0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Brzi</w:t>
      </w:r>
    </w:p>
    <w:p w14:paraId="349677F5" w14:textId="77777777" w:rsidR="005A19E7" w:rsidRPr="00682C04" w:rsidRDefault="005A19E7" w:rsidP="005A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4BC69" w14:textId="77777777"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14:paraId="7E3CC9C7" w14:textId="77777777"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14:paraId="6E0C8F89" w14:textId="13D69666" w:rsidR="003C1E71" w:rsidRDefault="003C1E71" w:rsidP="003C1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lastRenderedPageBreak/>
        <w:t>Na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C1E71">
        <w:rPr>
          <w:rFonts w:ascii="Arial" w:hAnsi="Arial" w:cs="Arial"/>
          <w:color w:val="000000"/>
          <w:sz w:val="24"/>
          <w:szCs w:val="24"/>
        </w:rPr>
        <w:t>temelj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u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članka 35. Zakona o lokalnoj i područnoj (regionalnoj) samoupravi (Narodne novine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broj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33/01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60/01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129/05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109/07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125/08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36/09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150/11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144/12, 19/13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137/15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123/17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98/19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824837" w:rsidRPr="00824837">
        <w:rPr>
          <w:rFonts w:ascii="Arial" w:hAnsi="Arial" w:cs="Arial"/>
          <w:color w:val="000000"/>
          <w:sz w:val="24"/>
          <w:szCs w:val="24"/>
        </w:rPr>
        <w:t>144/20)</w:t>
      </w:r>
      <w:r w:rsidR="0082483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3C1E71">
        <w:rPr>
          <w:rFonts w:ascii="Arial" w:hAnsi="Arial" w:cs="Arial"/>
          <w:color w:val="000000"/>
          <w:sz w:val="24"/>
          <w:szCs w:val="24"/>
        </w:rPr>
        <w:t>članka 8. i 9. Pravilnika o izradi procjene ugroženosti od požara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3C1E71">
        <w:rPr>
          <w:rFonts w:ascii="Arial" w:hAnsi="Arial" w:cs="Arial"/>
          <w:color w:val="000000"/>
          <w:sz w:val="24"/>
          <w:szCs w:val="24"/>
        </w:rPr>
        <w:t>tehnološke eksplozije (Narodne novine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3C1E71">
        <w:rPr>
          <w:rFonts w:ascii="Arial" w:hAnsi="Arial" w:cs="Arial"/>
          <w:color w:val="000000"/>
          <w:sz w:val="24"/>
          <w:szCs w:val="24"/>
        </w:rPr>
        <w:t xml:space="preserve"> broj 35/94, 110/05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Pr="003C1E71">
        <w:rPr>
          <w:rFonts w:ascii="Arial" w:hAnsi="Arial" w:cs="Arial"/>
          <w:color w:val="000000"/>
          <w:sz w:val="24"/>
          <w:szCs w:val="24"/>
        </w:rPr>
        <w:t xml:space="preserve">28/10) i članka </w:t>
      </w:r>
      <w:r w:rsidR="00824837">
        <w:rPr>
          <w:rFonts w:ascii="Arial" w:hAnsi="Arial" w:cs="Arial"/>
          <w:color w:val="000000"/>
          <w:sz w:val="24"/>
          <w:szCs w:val="24"/>
        </w:rPr>
        <w:t>3</w:t>
      </w:r>
      <w:r w:rsidRPr="003C1E71">
        <w:rPr>
          <w:rFonts w:ascii="Arial" w:hAnsi="Arial" w:cs="Arial"/>
          <w:color w:val="000000"/>
          <w:sz w:val="24"/>
          <w:szCs w:val="24"/>
        </w:rPr>
        <w:t>5. Statuta Grada Ivanić-Grada (Službeni glasnik</w:t>
      </w:r>
      <w:r w:rsidR="00282B31">
        <w:rPr>
          <w:rFonts w:ascii="Arial" w:hAnsi="Arial" w:cs="Arial"/>
          <w:color w:val="000000"/>
          <w:sz w:val="24"/>
          <w:szCs w:val="24"/>
        </w:rPr>
        <w:t xml:space="preserve"> Grada Ivanić-Grada</w:t>
      </w:r>
      <w:r w:rsidRPr="003C1E71">
        <w:rPr>
          <w:rFonts w:ascii="Arial" w:hAnsi="Arial" w:cs="Arial"/>
          <w:color w:val="000000"/>
          <w:sz w:val="24"/>
          <w:szCs w:val="24"/>
        </w:rPr>
        <w:t>, broj 0</w:t>
      </w:r>
      <w:r w:rsidR="00927990">
        <w:rPr>
          <w:rFonts w:ascii="Arial" w:hAnsi="Arial" w:cs="Arial"/>
          <w:color w:val="000000"/>
          <w:sz w:val="24"/>
          <w:szCs w:val="24"/>
        </w:rPr>
        <w:t>1/21</w:t>
      </w:r>
      <w:r w:rsidR="006F6F85">
        <w:rPr>
          <w:rFonts w:ascii="Arial" w:hAnsi="Arial" w:cs="Arial"/>
          <w:color w:val="000000"/>
          <w:sz w:val="24"/>
          <w:szCs w:val="24"/>
        </w:rPr>
        <w:t xml:space="preserve">, </w:t>
      </w:r>
      <w:r w:rsidR="00927990">
        <w:rPr>
          <w:rFonts w:ascii="Arial" w:hAnsi="Arial" w:cs="Arial"/>
          <w:color w:val="000000"/>
          <w:sz w:val="24"/>
          <w:szCs w:val="24"/>
        </w:rPr>
        <w:t>04/22</w:t>
      </w:r>
      <w:r w:rsidRPr="003C1E71">
        <w:rPr>
          <w:rFonts w:ascii="Arial" w:hAnsi="Arial" w:cs="Arial"/>
          <w:color w:val="000000"/>
          <w:sz w:val="24"/>
          <w:szCs w:val="24"/>
        </w:rPr>
        <w:t>), Gradsko vijeće Grada Ivanić-Grada na svojoj</w:t>
      </w:r>
      <w:r w:rsidR="00EF719E">
        <w:rPr>
          <w:rFonts w:ascii="Arial" w:hAnsi="Arial" w:cs="Arial"/>
          <w:color w:val="000000"/>
          <w:sz w:val="24"/>
          <w:szCs w:val="24"/>
        </w:rPr>
        <w:t xml:space="preserve"> __. </w:t>
      </w:r>
      <w:r w:rsidRPr="003C1E71">
        <w:rPr>
          <w:rFonts w:ascii="Arial" w:hAnsi="Arial" w:cs="Arial"/>
          <w:color w:val="000000"/>
          <w:sz w:val="24"/>
          <w:szCs w:val="24"/>
        </w:rPr>
        <w:t>sjednici održanoj dana</w:t>
      </w:r>
      <w:r w:rsidR="00EF719E">
        <w:rPr>
          <w:rFonts w:ascii="Arial" w:hAnsi="Arial" w:cs="Arial"/>
          <w:color w:val="000000"/>
          <w:sz w:val="24"/>
          <w:szCs w:val="24"/>
        </w:rPr>
        <w:t xml:space="preserve"> </w:t>
      </w:r>
      <w:r w:rsidR="00B86E39">
        <w:rPr>
          <w:rFonts w:ascii="Arial" w:hAnsi="Arial" w:cs="Arial"/>
          <w:color w:val="000000"/>
          <w:sz w:val="24"/>
          <w:szCs w:val="24"/>
        </w:rPr>
        <w:t>____</w:t>
      </w:r>
      <w:r w:rsidR="00927990">
        <w:rPr>
          <w:rFonts w:ascii="Arial" w:hAnsi="Arial" w:cs="Arial"/>
          <w:color w:val="000000"/>
          <w:sz w:val="24"/>
          <w:szCs w:val="24"/>
        </w:rPr>
        <w:t>___</w:t>
      </w:r>
      <w:r w:rsidR="00B86E39">
        <w:rPr>
          <w:rFonts w:ascii="Arial" w:hAnsi="Arial" w:cs="Arial"/>
          <w:color w:val="000000"/>
          <w:sz w:val="24"/>
          <w:szCs w:val="24"/>
        </w:rPr>
        <w:t>_</w:t>
      </w:r>
      <w:r w:rsidR="00EF719E">
        <w:rPr>
          <w:rFonts w:ascii="Arial" w:hAnsi="Arial" w:cs="Arial"/>
          <w:color w:val="000000"/>
          <w:sz w:val="24"/>
          <w:szCs w:val="24"/>
        </w:rPr>
        <w:t xml:space="preserve">_ </w:t>
      </w:r>
      <w:r w:rsidRPr="003C1E71">
        <w:rPr>
          <w:rFonts w:ascii="Arial" w:hAnsi="Arial" w:cs="Arial"/>
          <w:color w:val="000000"/>
          <w:sz w:val="24"/>
          <w:szCs w:val="24"/>
        </w:rPr>
        <w:t>202</w:t>
      </w:r>
      <w:r w:rsidR="00927990">
        <w:rPr>
          <w:rFonts w:ascii="Arial" w:hAnsi="Arial" w:cs="Arial"/>
          <w:color w:val="000000"/>
          <w:sz w:val="24"/>
          <w:szCs w:val="24"/>
        </w:rPr>
        <w:t>4</w:t>
      </w:r>
      <w:r w:rsidRPr="003C1E71">
        <w:rPr>
          <w:rFonts w:ascii="Arial" w:hAnsi="Arial" w:cs="Arial"/>
          <w:color w:val="000000"/>
          <w:sz w:val="24"/>
          <w:szCs w:val="24"/>
        </w:rPr>
        <w:t xml:space="preserve">. godine donijelo je </w:t>
      </w:r>
    </w:p>
    <w:p w14:paraId="4C20FB8D" w14:textId="77777777" w:rsidR="00927990" w:rsidRDefault="00927990" w:rsidP="003C1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9EBB531" w14:textId="77777777" w:rsidR="00EF719E" w:rsidRPr="003C1E71" w:rsidRDefault="00EF719E" w:rsidP="003C1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2794D0F" w14:textId="26BF3016" w:rsidR="00927990" w:rsidRPr="00927990" w:rsidRDefault="00927990" w:rsidP="00EF71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bookmarkStart w:id="0" w:name="_Hlk161659496"/>
      <w:r w:rsidRPr="00927990">
        <w:rPr>
          <w:rFonts w:ascii="Arial" w:hAnsi="Arial" w:cs="Arial"/>
          <w:b/>
          <w:bCs/>
          <w:color w:val="000000"/>
          <w:sz w:val="24"/>
          <w:szCs w:val="24"/>
        </w:rPr>
        <w:t>O D L U K U</w:t>
      </w:r>
    </w:p>
    <w:p w14:paraId="328E3C06" w14:textId="0FA47C36" w:rsidR="00927990" w:rsidRPr="00927990" w:rsidRDefault="00927990" w:rsidP="00EF71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27990">
        <w:rPr>
          <w:rFonts w:ascii="Arial" w:hAnsi="Arial" w:cs="Arial"/>
          <w:b/>
          <w:bCs/>
          <w:color w:val="000000"/>
          <w:sz w:val="24"/>
          <w:szCs w:val="24"/>
        </w:rPr>
        <w:t>o izmjeni Odluke o imenovanju stručnoga tima za usklađivanje Procjene ugroženosti od požara i tehnološke eksplozije i Plana zaštite od požara za područje Grada Ivanić-Grada</w:t>
      </w:r>
    </w:p>
    <w:bookmarkEnd w:id="0"/>
    <w:p w14:paraId="15A18A86" w14:textId="77777777" w:rsidR="00927990" w:rsidRPr="00927990" w:rsidRDefault="00927990" w:rsidP="00EF71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3E58B5A0" w14:textId="77777777" w:rsidR="00EF719E" w:rsidRDefault="00EF719E" w:rsidP="00EF71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0945E7FD" w14:textId="28EA44A8" w:rsidR="00927990" w:rsidRDefault="00927990" w:rsidP="00EF71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27990">
        <w:rPr>
          <w:rFonts w:ascii="Arial" w:hAnsi="Arial" w:cs="Arial"/>
          <w:bCs/>
          <w:color w:val="000000"/>
          <w:sz w:val="24"/>
          <w:szCs w:val="24"/>
        </w:rPr>
        <w:t>Članak 1.</w:t>
      </w:r>
    </w:p>
    <w:p w14:paraId="5A907255" w14:textId="77777777" w:rsidR="002F4A62" w:rsidRPr="00927990" w:rsidRDefault="002F4A62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59E19BB7" w14:textId="2C1FD7A2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27990">
        <w:rPr>
          <w:rFonts w:ascii="Arial" w:hAnsi="Arial" w:cs="Arial"/>
          <w:bCs/>
          <w:color w:val="000000"/>
          <w:sz w:val="24"/>
          <w:szCs w:val="24"/>
        </w:rPr>
        <w:t>U</w:t>
      </w:r>
      <w:r w:rsidR="00EF719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bCs/>
          <w:color w:val="000000"/>
          <w:sz w:val="24"/>
          <w:szCs w:val="24"/>
        </w:rPr>
        <w:t xml:space="preserve">Odluci </w:t>
      </w:r>
      <w:r w:rsidRPr="00927990">
        <w:rPr>
          <w:rFonts w:ascii="Arial" w:hAnsi="Arial" w:cs="Arial"/>
          <w:color w:val="000000"/>
          <w:sz w:val="24"/>
          <w:szCs w:val="24"/>
        </w:rPr>
        <w:t>o imenovanju stručnoga tima za usklađivanje Procjene ugroženosti od požara i tehnološke eksplozije i Plana zaštite od požara za područje Grada Ivanić-Grada</w:t>
      </w:r>
      <w:r w:rsidRPr="0092799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bCs/>
          <w:color w:val="000000"/>
          <w:sz w:val="24"/>
          <w:szCs w:val="24"/>
        </w:rPr>
        <w:t>(Službeni glasnik Grada Ivanić-Grada, broj 10/20) članak 1. mijenja se i glasi:</w:t>
      </w:r>
    </w:p>
    <w:p w14:paraId="3F1FAE45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3D6D7165" w14:textId="4E34F35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„Imenuje se stručni tim za usklađivanje Procjene ugroženosti od požara i tehnološke eksplozije i Plana zaštite od požara i tehnoloških eksplozija za područje Grada Ivanić-Grada (u daljnjem tekstu: stručni tim) u sastavu: </w:t>
      </w:r>
    </w:p>
    <w:p w14:paraId="2AA411D9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1. Ninoslav Tonković,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dipl.ing.stroj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 xml:space="preserve">., za voditelja, </w:t>
      </w:r>
    </w:p>
    <w:p w14:paraId="734D89B8" w14:textId="65CA579E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2. Ivan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Skorupski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dipl.ing.el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</w:t>
      </w:r>
      <w:r w:rsidR="00B86E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>za člana</w:t>
      </w:r>
    </w:p>
    <w:p w14:paraId="00A95A86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3. Robert Baković,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 za člana</w:t>
      </w:r>
    </w:p>
    <w:p w14:paraId="7C0271C3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4. Niko Parić,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 za člana</w:t>
      </w:r>
    </w:p>
    <w:p w14:paraId="04D330B1" w14:textId="5CA02091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>5.</w:t>
      </w:r>
      <w:r w:rsidR="002F4A6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 xml:space="preserve">Tomislav Abramović,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</w:t>
      </w:r>
      <w:r w:rsidR="00BA1351" w:rsidRPr="00BA1351">
        <w:rPr>
          <w:rFonts w:ascii="Arial" w:hAnsi="Arial" w:cs="Arial"/>
          <w:color w:val="000000"/>
          <w:sz w:val="24"/>
          <w:szCs w:val="24"/>
        </w:rPr>
        <w:t xml:space="preserve"> </w:t>
      </w:r>
      <w:r w:rsidR="00BA1351">
        <w:rPr>
          <w:rFonts w:ascii="Arial" w:hAnsi="Arial" w:cs="Arial"/>
          <w:color w:val="000000"/>
          <w:sz w:val="24"/>
          <w:szCs w:val="24"/>
        </w:rPr>
        <w:t>–</w:t>
      </w:r>
      <w:r w:rsidR="00B86E3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>zapovjednik J</w:t>
      </w:r>
      <w:r w:rsidR="00BA1351">
        <w:rPr>
          <w:rFonts w:ascii="Arial" w:hAnsi="Arial" w:cs="Arial"/>
          <w:color w:val="000000"/>
          <w:sz w:val="24"/>
          <w:szCs w:val="24"/>
        </w:rPr>
        <w:t>avne vatrogasne postrojbe</w:t>
      </w:r>
      <w:r w:rsidRPr="00927990">
        <w:rPr>
          <w:rFonts w:ascii="Arial" w:hAnsi="Arial" w:cs="Arial"/>
          <w:color w:val="000000"/>
          <w:sz w:val="24"/>
          <w:szCs w:val="24"/>
        </w:rPr>
        <w:t xml:space="preserve"> Grada Ivanić-Grada</w:t>
      </w:r>
      <w:r w:rsidR="001C5ED9">
        <w:rPr>
          <w:rFonts w:ascii="Arial" w:hAnsi="Arial" w:cs="Arial"/>
          <w:color w:val="000000"/>
          <w:sz w:val="24"/>
          <w:szCs w:val="24"/>
        </w:rPr>
        <w:t xml:space="preserve"> i V</w:t>
      </w:r>
      <w:r w:rsidR="00BA1351">
        <w:rPr>
          <w:rFonts w:ascii="Arial" w:hAnsi="Arial" w:cs="Arial"/>
          <w:color w:val="000000"/>
          <w:sz w:val="24"/>
          <w:szCs w:val="24"/>
        </w:rPr>
        <w:t>atrogasne zajednice Grada</w:t>
      </w:r>
      <w:r w:rsidR="001C5ED9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927990">
        <w:rPr>
          <w:rFonts w:ascii="Arial" w:hAnsi="Arial" w:cs="Arial"/>
          <w:color w:val="000000"/>
          <w:sz w:val="24"/>
          <w:szCs w:val="24"/>
        </w:rPr>
        <w:t>, za člana.“</w:t>
      </w:r>
      <w:r w:rsidR="00EF719E">
        <w:rPr>
          <w:rFonts w:ascii="Arial" w:hAnsi="Arial" w:cs="Arial"/>
          <w:color w:val="000000"/>
          <w:sz w:val="24"/>
          <w:szCs w:val="24"/>
        </w:rPr>
        <w:t>.</w:t>
      </w:r>
      <w:r w:rsidRPr="009279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4FFB611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95F49D" w14:textId="77777777" w:rsidR="00EF719E" w:rsidRDefault="00EF719E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14:paraId="50F873C1" w14:textId="6C3C97BC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927990">
        <w:rPr>
          <w:rFonts w:ascii="Arial" w:hAnsi="Arial" w:cs="Arial"/>
          <w:bCs/>
          <w:color w:val="000000"/>
          <w:sz w:val="24"/>
          <w:szCs w:val="24"/>
        </w:rPr>
        <w:t xml:space="preserve">Članak 2. </w:t>
      </w:r>
    </w:p>
    <w:p w14:paraId="667D9B30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7DF455E9" w14:textId="24739FEF" w:rsidR="003C1E71" w:rsidRPr="003C1E71" w:rsidRDefault="00927990" w:rsidP="002F4A62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7990">
        <w:rPr>
          <w:rFonts w:ascii="Arial" w:hAnsi="Arial" w:cs="Arial"/>
          <w:sz w:val="24"/>
          <w:szCs w:val="24"/>
        </w:rPr>
        <w:t>Ova Odluka stupa na snagu prvog</w:t>
      </w:r>
      <w:r w:rsidR="00C90702">
        <w:rPr>
          <w:rFonts w:ascii="Arial" w:hAnsi="Arial" w:cs="Arial"/>
          <w:sz w:val="24"/>
          <w:szCs w:val="24"/>
        </w:rPr>
        <w:t xml:space="preserve">a </w:t>
      </w:r>
      <w:r w:rsidRPr="00927990"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2190CBD9" w14:textId="77777777"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14:paraId="4AE91594" w14:textId="77777777"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14:paraId="6AEDAF1F" w14:textId="77777777"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14:paraId="3B6428BB" w14:textId="77777777"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14:paraId="0C7B5A24" w14:textId="77777777"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14:paraId="733DC023" w14:textId="77777777" w:rsidR="003C1E71" w:rsidRPr="003C1E71" w:rsidRDefault="003C1E71" w:rsidP="003C1E71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300ED3C" w14:textId="30407168" w:rsidR="003C1E71" w:rsidRPr="003C1E71" w:rsidRDefault="003C1E71" w:rsidP="003C1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  <w:t xml:space="preserve">       Predsjednik Gradskog vijeća:</w:t>
      </w:r>
    </w:p>
    <w:p w14:paraId="7599EDA3" w14:textId="77777777" w:rsidR="003C1E71" w:rsidRPr="003C1E71" w:rsidRDefault="003C1E71" w:rsidP="003C1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D3E7410" w14:textId="1A992219" w:rsidR="003C1E71" w:rsidRPr="003C1E71" w:rsidRDefault="003C1E71" w:rsidP="003C1E71">
      <w:pPr>
        <w:spacing w:after="200" w:line="276" w:lineRule="auto"/>
        <w:rPr>
          <w:rFonts w:ascii="Calibri" w:eastAsia="Calibri" w:hAnsi="Calibri" w:cs="Times New Roman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EF719E">
        <w:rPr>
          <w:rFonts w:ascii="Arial" w:hAnsi="Arial" w:cs="Arial"/>
          <w:color w:val="000000"/>
          <w:sz w:val="24"/>
          <w:szCs w:val="24"/>
        </w:rPr>
        <w:t>________</w:t>
      </w:r>
      <w:r w:rsidR="00EF719E">
        <w:rPr>
          <w:rFonts w:ascii="Arial" w:hAnsi="Arial" w:cs="Arial"/>
          <w:color w:val="000000"/>
          <w:sz w:val="24"/>
          <w:szCs w:val="24"/>
        </w:rPr>
        <w:t xml:space="preserve">_ </w:t>
      </w:r>
      <w:r w:rsidR="00EF719E" w:rsidRPr="003C1E71">
        <w:rPr>
          <w:rFonts w:ascii="Arial" w:hAnsi="Arial" w:cs="Arial"/>
          <w:color w:val="000000"/>
          <w:sz w:val="24"/>
          <w:szCs w:val="24"/>
        </w:rPr>
        <w:t>202</w:t>
      </w:r>
      <w:r w:rsidR="00EF719E">
        <w:rPr>
          <w:rFonts w:ascii="Arial" w:hAnsi="Arial" w:cs="Arial"/>
          <w:color w:val="000000"/>
          <w:sz w:val="24"/>
          <w:szCs w:val="24"/>
        </w:rPr>
        <w:t>4</w:t>
      </w:r>
      <w:r w:rsidR="00EF719E" w:rsidRPr="003C1E71">
        <w:rPr>
          <w:rFonts w:ascii="Arial" w:hAnsi="Arial" w:cs="Arial"/>
          <w:color w:val="000000"/>
          <w:sz w:val="24"/>
          <w:szCs w:val="24"/>
        </w:rPr>
        <w:t>.</w:t>
      </w:r>
      <w:r w:rsidR="00420216">
        <w:rPr>
          <w:rFonts w:ascii="Arial" w:eastAsia="Times New Roman" w:hAnsi="Arial" w:cs="Arial"/>
          <w:sz w:val="24"/>
          <w:szCs w:val="24"/>
        </w:rPr>
        <w:t xml:space="preserve">    </w:t>
      </w:r>
      <w:r w:rsidRPr="003C1E71"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EF719E">
        <w:rPr>
          <w:rFonts w:ascii="Arial" w:eastAsia="Times New Roman" w:hAnsi="Arial" w:cs="Arial"/>
          <w:sz w:val="24"/>
          <w:szCs w:val="24"/>
        </w:rPr>
        <w:t xml:space="preserve">   </w:t>
      </w:r>
      <w:r w:rsidRPr="003C1E71">
        <w:rPr>
          <w:rFonts w:ascii="Arial" w:eastAsia="Times New Roman" w:hAnsi="Arial" w:cs="Arial"/>
          <w:sz w:val="24"/>
          <w:szCs w:val="24"/>
        </w:rPr>
        <w:t xml:space="preserve">Željko Pongrac, pravnik kriminalist </w:t>
      </w:r>
    </w:p>
    <w:p w14:paraId="4FF74861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CA07E6A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41E85CC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1FF9C0D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12A0B8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3ACB8BE" w14:textId="77777777"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3A1244" w14:textId="77777777" w:rsidR="00927990" w:rsidRDefault="00927990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F73B3CD" w14:textId="77777777" w:rsidR="00282B31" w:rsidRDefault="00282B31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77B4CDC" w14:textId="77777777" w:rsidR="005A19E7" w:rsidRPr="005A19E7" w:rsidRDefault="005A19E7" w:rsidP="005A19E7">
      <w:pPr>
        <w:pStyle w:val="Bezproreda"/>
        <w:ind w:left="5670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5"/>
      </w:tblGrid>
      <w:tr w:rsidR="00DF24E4" w:rsidRPr="00DF24E4" w14:paraId="6E896487" w14:textId="77777777" w:rsidTr="00AC6909">
        <w:tc>
          <w:tcPr>
            <w:tcW w:w="4644" w:type="dxa"/>
          </w:tcPr>
          <w:p w14:paraId="6F1E9248" w14:textId="77777777" w:rsidR="00EF719E" w:rsidRDefault="00EF719E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E88FBD" w14:textId="334B699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ADF3B60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A5FA50E" w14:textId="77777777" w:rsidR="002F4A62" w:rsidRDefault="002F4A62" w:rsidP="00DC6EDC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  <w:p w14:paraId="00F59311" w14:textId="35584F47" w:rsidR="003C1E71" w:rsidRPr="003C1E71" w:rsidRDefault="00DC6EDC" w:rsidP="00DC6EDC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Prijedlog</w:t>
            </w:r>
            <w:r w:rsidR="00EF719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r w:rsidR="003C1E71" w:rsidRPr="003C1E71">
              <w:rPr>
                <w:rFonts w:ascii="Arial" w:eastAsia="Calibri" w:hAnsi="Arial" w:cs="Arial"/>
                <w:bCs/>
                <w:sz w:val="24"/>
                <w:szCs w:val="24"/>
              </w:rPr>
              <w:t>Odluk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e</w:t>
            </w:r>
            <w:r w:rsidR="003C1E71" w:rsidRPr="003C1E7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o </w:t>
            </w:r>
            <w:r w:rsidR="00927990">
              <w:rPr>
                <w:rFonts w:ascii="Arial" w:eastAsia="Calibri" w:hAnsi="Arial" w:cs="Arial"/>
                <w:bCs/>
                <w:sz w:val="24"/>
                <w:szCs w:val="24"/>
              </w:rPr>
              <w:t xml:space="preserve">izmjeni Odluke o </w:t>
            </w:r>
            <w:r w:rsidR="003C1E71" w:rsidRPr="003C1E7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imenovanju stručnoga tima za usklađivanje Procjene ugroženosti od požara i tehnološke eksplozije i Plana zaštite od požara i tehnoloških eksplozija za područje Grada Ivanić-Grada </w:t>
            </w:r>
          </w:p>
          <w:p w14:paraId="6817A7B3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F24E4" w:rsidRPr="00DF24E4" w14:paraId="22C7D3B7" w14:textId="77777777" w:rsidTr="00AC6909">
        <w:tc>
          <w:tcPr>
            <w:tcW w:w="4644" w:type="dxa"/>
          </w:tcPr>
          <w:p w14:paraId="385F23EA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4F19E7A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597953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43A4F5B" w14:textId="77777777" w:rsidR="002F4A62" w:rsidRDefault="002F4A62" w:rsidP="003C1E7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D36260A" w14:textId="77777777" w:rsidR="002F4A62" w:rsidRDefault="00EF719E" w:rsidP="00EF719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temelj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članka 35. Zakona o lokalnoj i područnoj (regionalnoj) samoupravi (Narodne novine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broj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33/01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60/01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129/05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109/07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125/08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36/09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150/11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144/12, 19/13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137/15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123/17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98/19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24837">
              <w:rPr>
                <w:rFonts w:ascii="Arial" w:hAnsi="Arial" w:cs="Arial"/>
                <w:color w:val="000000"/>
                <w:sz w:val="24"/>
                <w:szCs w:val="24"/>
              </w:rPr>
              <w:t>144/20)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članka 8. i 9. Pravilnika o izradi procjene ugroženosti od požara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tehnološke eksplozije (Narodne novine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 xml:space="preserve"> broj 35/94, 110/05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 xml:space="preserve">28/10) i članka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5. Statuta Grada Ivanić-Grada (Službeni glasnik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Grada Ivanić-Grada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, broj 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1/21, 04/22</w:t>
            </w:r>
            <w:r w:rsidRPr="003C1E71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14:paraId="6790382C" w14:textId="6C9AB8DB" w:rsidR="00EF719E" w:rsidRPr="00DF24E4" w:rsidRDefault="00EF719E" w:rsidP="00EF719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DF24E4" w:rsidRPr="00DF24E4" w14:paraId="4C279775" w14:textId="77777777" w:rsidTr="00DC6EDC">
        <w:trPr>
          <w:trHeight w:val="1183"/>
        </w:trPr>
        <w:tc>
          <w:tcPr>
            <w:tcW w:w="4644" w:type="dxa"/>
          </w:tcPr>
          <w:p w14:paraId="6711E440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AA3423D" w14:textId="6DE10DC2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</w:tc>
        <w:tc>
          <w:tcPr>
            <w:tcW w:w="4644" w:type="dxa"/>
          </w:tcPr>
          <w:p w14:paraId="65902145" w14:textId="77777777" w:rsidR="00EF719E" w:rsidRDefault="00EF719E" w:rsidP="00DF24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73C3770" w14:textId="7D120DDF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</w:t>
            </w:r>
            <w:r w:rsidR="00AC5A5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DF24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odjel za lokalnu samoupravu, pravne poslove i društvene djelatnosti</w:t>
            </w:r>
          </w:p>
        </w:tc>
      </w:tr>
      <w:tr w:rsidR="00DF24E4" w:rsidRPr="00DF24E4" w14:paraId="276908B4" w14:textId="77777777" w:rsidTr="00AC6909">
        <w:tc>
          <w:tcPr>
            <w:tcW w:w="4644" w:type="dxa"/>
          </w:tcPr>
          <w:p w14:paraId="25EA4031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52466D0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61EC390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14DEB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5570BB5" w14:textId="77777777"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37FB53D" w14:textId="77777777" w:rsidR="00DF24E4" w:rsidRDefault="00DF24E4" w:rsidP="005A19E7">
      <w:pPr>
        <w:spacing w:after="0" w:line="240" w:lineRule="auto"/>
        <w:ind w:left="1276" w:hanging="1276"/>
        <w:rPr>
          <w:rFonts w:ascii="Arial" w:hAnsi="Arial" w:cs="Arial"/>
          <w:b/>
          <w:sz w:val="24"/>
          <w:szCs w:val="24"/>
          <w:lang w:val="pl-PL"/>
        </w:rPr>
      </w:pPr>
    </w:p>
    <w:p w14:paraId="5558A273" w14:textId="77777777" w:rsidR="00DF24E4" w:rsidRPr="00DF24E4" w:rsidRDefault="00DF24E4" w:rsidP="00DF24E4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DF24E4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61F2EEA1" w14:textId="77777777" w:rsidR="00AC5A5D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Obveza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izrade usklađivanja </w:t>
      </w:r>
      <w:r w:rsidRPr="003C1E71">
        <w:rPr>
          <w:rFonts w:ascii="Arial" w:eastAsia="Times New Roman" w:hAnsi="Arial" w:cs="Times New Roman"/>
          <w:bCs/>
          <w:sz w:val="24"/>
          <w:szCs w:val="20"/>
          <w:lang w:eastAsia="hr-HR"/>
        </w:rPr>
        <w:t xml:space="preserve">Procjene ugroženosti od požara i tehnološke eksplozije i Plana zaštite od požara i tehnoloških eksplozija za područje Grada Ivanić-Grada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proizlazi iz odredbi članka 13., stav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ka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6.</w:t>
      </w:r>
      <w:r w:rsidR="002F4A62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i 7. Zakona o zaštiti od požara (Narodne novine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broj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92/10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i </w:t>
      </w:r>
      <w:r w:rsidR="002F4A62">
        <w:rPr>
          <w:rFonts w:ascii="Arial" w:eastAsia="Times New Roman" w:hAnsi="Arial" w:cs="Times New Roman"/>
          <w:sz w:val="24"/>
          <w:szCs w:val="20"/>
          <w:lang w:eastAsia="hr-HR"/>
        </w:rPr>
        <w:t>114/22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)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, kojima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je utvrđena obveza jedinic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lokalne i područne (regionalne) samouprave 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za usklađivanje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m 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svojih planova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zaštite od požara</w:t>
      </w:r>
      <w:r w:rsidR="00251108" w:rsidRPr="00251108">
        <w:rPr>
          <w:rFonts w:ascii="Arial" w:eastAsia="Times New Roman" w:hAnsi="Arial" w:cs="Times New Roman"/>
          <w:sz w:val="24"/>
          <w:szCs w:val="20"/>
          <w:lang w:eastAsia="hr-HR"/>
        </w:rPr>
        <w:t xml:space="preserve"> najmanje jednom godišnje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a 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za usklađivanjem svojih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p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rocjen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ugroženosti od požara</w:t>
      </w:r>
      <w:r w:rsidR="00251108" w:rsidRPr="00251108">
        <w:rPr>
          <w:rFonts w:ascii="Arial" w:eastAsia="Times New Roman" w:hAnsi="Arial" w:cs="Times New Roman"/>
          <w:sz w:val="24"/>
          <w:szCs w:val="20"/>
          <w:lang w:eastAsia="hr-HR"/>
        </w:rPr>
        <w:t xml:space="preserve"> najmanje jednom u 5 godina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.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FF5E1A">
        <w:rPr>
          <w:rFonts w:ascii="Arial" w:eastAsia="Times New Roman" w:hAnsi="Arial" w:cs="Times New Roman"/>
          <w:sz w:val="24"/>
          <w:szCs w:val="20"/>
          <w:lang w:eastAsia="hr-HR"/>
        </w:rPr>
        <w:t xml:space="preserve">Člankom 8.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Pravilnik</w:t>
      </w:r>
      <w:r w:rsidR="00FF5E1A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o izradi 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p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rocjene ugroženosti od požara i tehnološke eksplozije (Narodne novine, broj 35/94, 110/05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28/10) određeno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FF5E1A">
        <w:rPr>
          <w:rFonts w:ascii="Arial" w:eastAsia="Times New Roman" w:hAnsi="Arial" w:cs="Times New Roman"/>
          <w:sz w:val="24"/>
          <w:szCs w:val="20"/>
          <w:lang w:eastAsia="hr-HR"/>
        </w:rPr>
        <w:t xml:space="preserve">je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da procjenu ugroženosti</w:t>
      </w:r>
      <w:r w:rsidR="00FF5E1A"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a time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i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njezino usklađivanje izrađuje tim stručnja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ka </w:t>
      </w:r>
      <w:r w:rsidR="002F4A62">
        <w:rPr>
          <w:rFonts w:ascii="Arial" w:eastAsia="Times New Roman" w:hAnsi="Arial" w:cs="Times New Roman"/>
          <w:sz w:val="24"/>
          <w:szCs w:val="20"/>
          <w:lang w:eastAsia="hr-HR"/>
        </w:rPr>
        <w:t xml:space="preserve">koji se sastoji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od najmanje tri člana</w:t>
      </w:r>
      <w:r w:rsidR="00251108"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a člankom 9.</w:t>
      </w:r>
      <w:r w:rsidR="00FF5E1A">
        <w:rPr>
          <w:rFonts w:ascii="Arial" w:eastAsia="Times New Roman" w:hAnsi="Arial" w:cs="Times New Roman"/>
          <w:sz w:val="24"/>
          <w:szCs w:val="20"/>
          <w:lang w:eastAsia="hr-HR"/>
        </w:rPr>
        <w:t xml:space="preserve"> istoga Pravilnika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 xml:space="preserve">je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određeno da tim stručnjaka imenuje predstavničko tijelo jedinice lokalne samouprave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 xml:space="preserve"> pa je, nakon provedenog prethodnog postupka, Gradsko</w:t>
      </w:r>
      <w:r w:rsidR="00EF719E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>vijeće Grada Ivanić-Grada donijelo Odluku o</w:t>
      </w:r>
      <w:r w:rsidR="00927990" w:rsidRPr="00927990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 w:rsidRPr="003C1E71">
        <w:rPr>
          <w:rFonts w:ascii="Arial" w:eastAsia="Calibri" w:hAnsi="Arial" w:cs="Arial"/>
          <w:bCs/>
          <w:sz w:val="24"/>
          <w:szCs w:val="24"/>
        </w:rPr>
        <w:t>imenovanju stručnoga tima za usklađivanje Procjene ugroženosti od požara i tehnološke eksplozije i Plana zaštite od požara i tehnoloških eksplozija za područje Grada Ivanić-Grada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(Službeni glasnik Grada Ivanić-Grada</w:t>
      </w:r>
      <w:r w:rsidR="00FF5E1A">
        <w:rPr>
          <w:rFonts w:ascii="Arial" w:eastAsia="Calibri" w:hAnsi="Arial" w:cs="Arial"/>
          <w:bCs/>
          <w:sz w:val="24"/>
          <w:szCs w:val="24"/>
        </w:rPr>
        <w:t>, broj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10/20)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927990">
        <w:rPr>
          <w:rFonts w:ascii="Arial" w:eastAsia="Calibri" w:hAnsi="Arial" w:cs="Arial"/>
          <w:bCs/>
          <w:sz w:val="24"/>
          <w:szCs w:val="24"/>
        </w:rPr>
        <w:t>Navedenom Odlukom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u </w:t>
      </w:r>
      <w:r w:rsidR="00927990">
        <w:rPr>
          <w:rFonts w:ascii="Arial" w:eastAsia="Calibri" w:hAnsi="Arial" w:cs="Arial"/>
          <w:bCs/>
          <w:sz w:val="24"/>
          <w:szCs w:val="24"/>
        </w:rPr>
        <w:t>stručni tim imenovan je i g. Dario Kezerić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927990">
        <w:rPr>
          <w:rFonts w:ascii="Arial" w:eastAsia="Calibri" w:hAnsi="Arial" w:cs="Arial"/>
          <w:bCs/>
          <w:sz w:val="24"/>
          <w:szCs w:val="24"/>
        </w:rPr>
        <w:t>koji je u vrijeme donošenja Odluke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>
        <w:rPr>
          <w:rFonts w:ascii="Arial" w:eastAsia="Calibri" w:hAnsi="Arial" w:cs="Arial"/>
          <w:bCs/>
          <w:sz w:val="24"/>
          <w:szCs w:val="24"/>
        </w:rPr>
        <w:t>obnašao dužnost zapovjednika Javne</w:t>
      </w:r>
      <w:r w:rsidR="00EF719E">
        <w:rPr>
          <w:rFonts w:ascii="Arial" w:eastAsia="Calibri" w:hAnsi="Arial" w:cs="Arial"/>
          <w:bCs/>
          <w:sz w:val="24"/>
          <w:szCs w:val="24"/>
        </w:rPr>
        <w:t xml:space="preserve"> vatrogasne 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postrojbe Grada Ivanić-Grada i </w:t>
      </w:r>
      <w:r w:rsidR="002F4A62">
        <w:rPr>
          <w:rFonts w:ascii="Arial" w:eastAsia="Calibri" w:hAnsi="Arial" w:cs="Arial"/>
          <w:bCs/>
          <w:sz w:val="24"/>
          <w:szCs w:val="24"/>
        </w:rPr>
        <w:t>Vatrogasne zajednice Grada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Ivanić-Grad</w:t>
      </w:r>
      <w:r w:rsidR="002F4A62">
        <w:rPr>
          <w:rFonts w:ascii="Arial" w:eastAsia="Calibri" w:hAnsi="Arial" w:cs="Arial"/>
          <w:bCs/>
          <w:sz w:val="24"/>
          <w:szCs w:val="24"/>
        </w:rPr>
        <w:t>a</w:t>
      </w:r>
      <w:r w:rsidR="00927990">
        <w:rPr>
          <w:rFonts w:ascii="Arial" w:eastAsia="Calibri" w:hAnsi="Arial" w:cs="Arial"/>
          <w:bCs/>
          <w:sz w:val="24"/>
          <w:szCs w:val="24"/>
        </w:rPr>
        <w:t>. Budući da je g. Dario Kezerić u međuvremenu prestao obnašati dužnost zapovjednika J</w:t>
      </w:r>
      <w:r w:rsidR="007F037A">
        <w:rPr>
          <w:rFonts w:ascii="Arial" w:eastAsia="Calibri" w:hAnsi="Arial" w:cs="Arial"/>
          <w:bCs/>
          <w:sz w:val="24"/>
          <w:szCs w:val="24"/>
        </w:rPr>
        <w:t>avne vatrogasne postrojbe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Grada Ivanić-Grada i </w:t>
      </w:r>
      <w:r w:rsidR="007F037A">
        <w:rPr>
          <w:rFonts w:ascii="Arial" w:eastAsia="Calibri" w:hAnsi="Arial" w:cs="Arial"/>
          <w:bCs/>
          <w:sz w:val="24"/>
          <w:szCs w:val="24"/>
        </w:rPr>
        <w:t>Vatrogasne zajednice Grada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Ivanić-Grada, a da je za </w:t>
      </w:r>
      <w:r w:rsidR="00927990">
        <w:rPr>
          <w:rFonts w:ascii="Arial" w:eastAsia="Calibri" w:hAnsi="Arial" w:cs="Arial"/>
          <w:bCs/>
          <w:sz w:val="24"/>
          <w:szCs w:val="24"/>
        </w:rPr>
        <w:lastRenderedPageBreak/>
        <w:t>zapovjednika J</w:t>
      </w:r>
      <w:r w:rsidR="007F037A">
        <w:rPr>
          <w:rFonts w:ascii="Arial" w:eastAsia="Calibri" w:hAnsi="Arial" w:cs="Arial"/>
          <w:bCs/>
          <w:sz w:val="24"/>
          <w:szCs w:val="24"/>
        </w:rPr>
        <w:t>avne vatrogasne postrojbe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Grada Ivanić-Grada i V</w:t>
      </w:r>
      <w:r w:rsidR="007F037A">
        <w:rPr>
          <w:rFonts w:ascii="Arial" w:eastAsia="Calibri" w:hAnsi="Arial" w:cs="Arial"/>
          <w:bCs/>
          <w:sz w:val="24"/>
          <w:szCs w:val="24"/>
        </w:rPr>
        <w:t>atrogasne zajednice Grada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Ivanić-Grada imenovan g. Tomislav Abramović, proveden je prethodni postupak 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u kojem </w:t>
      </w:r>
      <w:r w:rsidR="00927990">
        <w:rPr>
          <w:rFonts w:ascii="Arial" w:eastAsia="Calibri" w:hAnsi="Arial" w:cs="Arial"/>
          <w:bCs/>
          <w:sz w:val="24"/>
          <w:szCs w:val="24"/>
        </w:rPr>
        <w:t>je od V</w:t>
      </w:r>
      <w:r w:rsidR="007F037A">
        <w:rPr>
          <w:rFonts w:ascii="Arial" w:eastAsia="Calibri" w:hAnsi="Arial" w:cs="Arial"/>
          <w:bCs/>
          <w:sz w:val="24"/>
          <w:szCs w:val="24"/>
        </w:rPr>
        <w:t>atrogasne zajednice Grada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 Ivanić-G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rada </w:t>
      </w:r>
      <w:r w:rsidR="00927990">
        <w:rPr>
          <w:rFonts w:ascii="Arial" w:eastAsia="Calibri" w:hAnsi="Arial" w:cs="Arial"/>
          <w:bCs/>
          <w:sz w:val="24"/>
          <w:szCs w:val="24"/>
        </w:rPr>
        <w:t>14.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>
        <w:rPr>
          <w:rFonts w:ascii="Arial" w:eastAsia="Calibri" w:hAnsi="Arial" w:cs="Arial"/>
          <w:bCs/>
          <w:sz w:val="24"/>
          <w:szCs w:val="24"/>
        </w:rPr>
        <w:t>ožujka 2024.</w:t>
      </w:r>
      <w:r w:rsidR="007F037A">
        <w:rPr>
          <w:rFonts w:ascii="Arial" w:eastAsia="Calibri" w:hAnsi="Arial" w:cs="Arial"/>
          <w:bCs/>
          <w:sz w:val="24"/>
          <w:szCs w:val="24"/>
        </w:rPr>
        <w:t xml:space="preserve"> godine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predloženo </w:t>
      </w:r>
      <w:r w:rsidR="00927990">
        <w:rPr>
          <w:rFonts w:ascii="Arial" w:eastAsia="Calibri" w:hAnsi="Arial" w:cs="Arial"/>
          <w:bCs/>
          <w:sz w:val="24"/>
          <w:szCs w:val="24"/>
        </w:rPr>
        <w:t>da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>
        <w:rPr>
          <w:rFonts w:ascii="Arial" w:eastAsia="Calibri" w:hAnsi="Arial" w:cs="Arial"/>
          <w:bCs/>
          <w:sz w:val="24"/>
          <w:szCs w:val="24"/>
        </w:rPr>
        <w:t>se u stručni tim</w:t>
      </w:r>
      <w:r w:rsidR="00AC5A5D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>
        <w:rPr>
          <w:rFonts w:ascii="Arial" w:eastAsia="Calibri" w:hAnsi="Arial" w:cs="Arial"/>
          <w:bCs/>
          <w:sz w:val="24"/>
          <w:szCs w:val="24"/>
        </w:rPr>
        <w:t xml:space="preserve">umjesto g. Daria </w:t>
      </w:r>
      <w:proofErr w:type="spellStart"/>
      <w:r w:rsidR="00927990">
        <w:rPr>
          <w:rFonts w:ascii="Arial" w:eastAsia="Calibri" w:hAnsi="Arial" w:cs="Arial"/>
          <w:bCs/>
          <w:sz w:val="24"/>
          <w:szCs w:val="24"/>
        </w:rPr>
        <w:t>Kezerića</w:t>
      </w:r>
      <w:proofErr w:type="spellEnd"/>
      <w:r w:rsidR="00927990">
        <w:rPr>
          <w:rFonts w:ascii="Arial" w:eastAsia="Calibri" w:hAnsi="Arial" w:cs="Arial"/>
          <w:bCs/>
          <w:sz w:val="24"/>
          <w:szCs w:val="24"/>
        </w:rPr>
        <w:t xml:space="preserve"> imenuje g.</w:t>
      </w:r>
      <w:r w:rsidR="007F037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927990">
        <w:rPr>
          <w:rFonts w:ascii="Arial" w:eastAsia="Calibri" w:hAnsi="Arial" w:cs="Arial"/>
          <w:bCs/>
          <w:sz w:val="24"/>
          <w:szCs w:val="24"/>
        </w:rPr>
        <w:t>Tomislav Abramović</w:t>
      </w:r>
      <w:r w:rsidR="00AC5A5D">
        <w:rPr>
          <w:rFonts w:ascii="Arial" w:eastAsia="Calibri" w:hAnsi="Arial" w:cs="Arial"/>
          <w:bCs/>
          <w:sz w:val="24"/>
          <w:szCs w:val="24"/>
        </w:rPr>
        <w:t>.</w:t>
      </w:r>
    </w:p>
    <w:p w14:paraId="06D47CB5" w14:textId="653F2949" w:rsidR="003C1E71" w:rsidRDefault="00A64B2C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Stoga se predlaže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Gradskom vijeć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u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Grada Ivanić-Grada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 donošenje 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>O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dluk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o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 xml:space="preserve"> izmjeni Odluke o 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imenovanju stručnog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a 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tima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 xml:space="preserve"> čija je zadaća </w:t>
      </w:r>
      <w:r w:rsidR="00CE2FFA" w:rsidRPr="00CE2FFA">
        <w:rPr>
          <w:rFonts w:ascii="Arial" w:eastAsia="Times New Roman" w:hAnsi="Arial" w:cs="Times New Roman"/>
          <w:sz w:val="24"/>
          <w:szCs w:val="20"/>
          <w:lang w:eastAsia="hr-HR"/>
        </w:rPr>
        <w:t>usklađivanje Procjene ugroženosti od požara i tehnološke eksplozije i Plana zaštite od požara i tehnoloških eksplozija za područje Grada Ivanić-Grada</w:t>
      </w:r>
      <w:r w:rsidR="00927990">
        <w:rPr>
          <w:rFonts w:ascii="Arial" w:eastAsia="Times New Roman" w:hAnsi="Arial" w:cs="Times New Roman"/>
          <w:sz w:val="24"/>
          <w:szCs w:val="20"/>
          <w:lang w:eastAsia="hr-HR"/>
        </w:rPr>
        <w:t>, kojom se u stručn</w:t>
      </w:r>
      <w:r w:rsidR="00AC5A5D">
        <w:rPr>
          <w:rFonts w:ascii="Arial" w:eastAsia="Times New Roman" w:hAnsi="Arial" w:cs="Times New Roman"/>
          <w:sz w:val="24"/>
          <w:szCs w:val="20"/>
          <w:lang w:eastAsia="hr-HR"/>
        </w:rPr>
        <w:t xml:space="preserve">i tim imenuju kako slijedi: </w:t>
      </w:r>
    </w:p>
    <w:p w14:paraId="6C80BA49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1. Ninoslav Tonković,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dipl.ing.stroj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 xml:space="preserve">., za voditelja, </w:t>
      </w:r>
    </w:p>
    <w:p w14:paraId="2177716A" w14:textId="00E56500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2. Ivan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Skorupski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dipl.ing.el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</w:t>
      </w:r>
      <w:r w:rsidR="007F03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>za člana</w:t>
      </w:r>
    </w:p>
    <w:p w14:paraId="7E46C2C0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3. Robert Baković,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 za člana</w:t>
      </w:r>
    </w:p>
    <w:p w14:paraId="7BAA3862" w14:textId="77777777" w:rsidR="00927990" w:rsidRPr="00927990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 xml:space="preserve">4. Niko Parić,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., za člana</w:t>
      </w:r>
    </w:p>
    <w:p w14:paraId="22BC468C" w14:textId="2721A393" w:rsidR="00DF24E4" w:rsidRDefault="00927990" w:rsidP="009279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7990">
        <w:rPr>
          <w:rFonts w:ascii="Arial" w:hAnsi="Arial" w:cs="Arial"/>
          <w:color w:val="000000"/>
          <w:sz w:val="24"/>
          <w:szCs w:val="24"/>
        </w:rPr>
        <w:t>5.</w:t>
      </w:r>
      <w:r w:rsidR="007F03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 xml:space="preserve">Tomislav Abramović, </w:t>
      </w:r>
      <w:proofErr w:type="spellStart"/>
      <w:r w:rsidRPr="00927990">
        <w:rPr>
          <w:rFonts w:ascii="Arial" w:hAnsi="Arial" w:cs="Arial"/>
          <w:color w:val="000000"/>
          <w:sz w:val="24"/>
          <w:szCs w:val="24"/>
        </w:rPr>
        <w:t>dipl.ing</w:t>
      </w:r>
      <w:proofErr w:type="spellEnd"/>
      <w:r w:rsidRPr="00927990">
        <w:rPr>
          <w:rFonts w:ascii="Arial" w:hAnsi="Arial" w:cs="Arial"/>
          <w:color w:val="000000"/>
          <w:sz w:val="24"/>
          <w:szCs w:val="24"/>
        </w:rPr>
        <w:t>.</w:t>
      </w:r>
      <w:r w:rsidR="007F037A">
        <w:rPr>
          <w:rFonts w:ascii="Arial" w:hAnsi="Arial" w:cs="Arial"/>
          <w:color w:val="000000"/>
          <w:sz w:val="24"/>
          <w:szCs w:val="24"/>
        </w:rPr>
        <w:t xml:space="preserve"> </w:t>
      </w:r>
      <w:r w:rsidR="00BA1351">
        <w:rPr>
          <w:rFonts w:ascii="Arial" w:hAnsi="Arial" w:cs="Arial"/>
          <w:color w:val="000000"/>
          <w:sz w:val="24"/>
          <w:szCs w:val="24"/>
        </w:rPr>
        <w:t>–</w:t>
      </w:r>
      <w:r w:rsidR="007F03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927990">
        <w:rPr>
          <w:rFonts w:ascii="Arial" w:hAnsi="Arial" w:cs="Arial"/>
          <w:color w:val="000000"/>
          <w:sz w:val="24"/>
          <w:szCs w:val="24"/>
        </w:rPr>
        <w:t>zapovjednik J</w:t>
      </w:r>
      <w:r w:rsidR="00BA1351">
        <w:rPr>
          <w:rFonts w:ascii="Arial" w:hAnsi="Arial" w:cs="Arial"/>
          <w:color w:val="000000"/>
          <w:sz w:val="24"/>
          <w:szCs w:val="24"/>
        </w:rPr>
        <w:t xml:space="preserve">avne vatrogasne postrojbe </w:t>
      </w:r>
      <w:r w:rsidRPr="00927990">
        <w:rPr>
          <w:rFonts w:ascii="Arial" w:hAnsi="Arial" w:cs="Arial"/>
          <w:color w:val="000000"/>
          <w:sz w:val="24"/>
          <w:szCs w:val="24"/>
        </w:rPr>
        <w:t>Grada Ivanić-Grada</w:t>
      </w:r>
      <w:r w:rsidR="001C5ED9">
        <w:rPr>
          <w:rFonts w:ascii="Arial" w:hAnsi="Arial" w:cs="Arial"/>
          <w:color w:val="000000"/>
          <w:sz w:val="24"/>
          <w:szCs w:val="24"/>
        </w:rPr>
        <w:t xml:space="preserve"> i V</w:t>
      </w:r>
      <w:r w:rsidR="00BA1351">
        <w:rPr>
          <w:rFonts w:ascii="Arial" w:hAnsi="Arial" w:cs="Arial"/>
          <w:color w:val="000000"/>
          <w:sz w:val="24"/>
          <w:szCs w:val="24"/>
        </w:rPr>
        <w:t xml:space="preserve">atrogasne zajednice Grada </w:t>
      </w:r>
      <w:r w:rsidR="001C5ED9">
        <w:rPr>
          <w:rFonts w:ascii="Arial" w:hAnsi="Arial" w:cs="Arial"/>
          <w:color w:val="000000"/>
          <w:sz w:val="24"/>
          <w:szCs w:val="24"/>
        </w:rPr>
        <w:t>Ivanić-Grada</w:t>
      </w:r>
      <w:r w:rsidRPr="00927990">
        <w:rPr>
          <w:rFonts w:ascii="Arial" w:hAnsi="Arial" w:cs="Arial"/>
          <w:color w:val="000000"/>
          <w:sz w:val="24"/>
          <w:szCs w:val="24"/>
        </w:rPr>
        <w:t>, za člana.</w:t>
      </w:r>
    </w:p>
    <w:p w14:paraId="58633128" w14:textId="0596580E" w:rsidR="00BA1351" w:rsidRPr="00BA1351" w:rsidRDefault="00BA1351" w:rsidP="00BA13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BA1351" w:rsidRPr="00BA1351" w:rsidSect="001E77DB"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F30"/>
    <w:multiLevelType w:val="hybridMultilevel"/>
    <w:tmpl w:val="D20A7CE8"/>
    <w:lvl w:ilvl="0" w:tplc="2C50759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752A1"/>
    <w:multiLevelType w:val="hybridMultilevel"/>
    <w:tmpl w:val="4E7438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80667">
    <w:abstractNumId w:val="1"/>
  </w:num>
  <w:num w:numId="2" w16cid:durableId="1428380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9E7"/>
    <w:rsid w:val="00077FE6"/>
    <w:rsid w:val="00085B01"/>
    <w:rsid w:val="00113E48"/>
    <w:rsid w:val="001C5ED9"/>
    <w:rsid w:val="002432A4"/>
    <w:rsid w:val="00251108"/>
    <w:rsid w:val="00282B31"/>
    <w:rsid w:val="002F4A62"/>
    <w:rsid w:val="003C1E71"/>
    <w:rsid w:val="003E4623"/>
    <w:rsid w:val="00420216"/>
    <w:rsid w:val="004D4274"/>
    <w:rsid w:val="00590048"/>
    <w:rsid w:val="00593918"/>
    <w:rsid w:val="005A19E7"/>
    <w:rsid w:val="00625F4C"/>
    <w:rsid w:val="00652753"/>
    <w:rsid w:val="006F6F85"/>
    <w:rsid w:val="007561C3"/>
    <w:rsid w:val="007F037A"/>
    <w:rsid w:val="00824837"/>
    <w:rsid w:val="00890BFB"/>
    <w:rsid w:val="00927990"/>
    <w:rsid w:val="00950B81"/>
    <w:rsid w:val="009B601C"/>
    <w:rsid w:val="00A64B2C"/>
    <w:rsid w:val="00AC5A5D"/>
    <w:rsid w:val="00B86E39"/>
    <w:rsid w:val="00BA1351"/>
    <w:rsid w:val="00BE60BC"/>
    <w:rsid w:val="00C90702"/>
    <w:rsid w:val="00CE2FFA"/>
    <w:rsid w:val="00D551A4"/>
    <w:rsid w:val="00DC6EDC"/>
    <w:rsid w:val="00DF24E4"/>
    <w:rsid w:val="00E80D86"/>
    <w:rsid w:val="00E94F05"/>
    <w:rsid w:val="00EF2E2F"/>
    <w:rsid w:val="00EF719E"/>
    <w:rsid w:val="00F754E4"/>
    <w:rsid w:val="00FE4599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1CB64"/>
  <w15:docId w15:val="{CE3E3A3C-D8EB-474A-B5F7-7C41EA84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EDC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1257402251027514809gmail-t-9-8">
    <w:name w:val="m_1257402251027514809gmail-t-9-8"/>
    <w:basedOn w:val="Normal"/>
    <w:rsid w:val="005A19E7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basedOn w:val="Normal"/>
    <w:link w:val="BezproredaChar"/>
    <w:uiPriority w:val="1"/>
    <w:qFormat/>
    <w:rsid w:val="005A19E7"/>
    <w:pPr>
      <w:spacing w:after="0" w:line="240" w:lineRule="auto"/>
    </w:pPr>
    <w:rPr>
      <w:rFonts w:ascii="Cambria" w:eastAsia="Calibri" w:hAnsi="Cambria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5A19E7"/>
    <w:rPr>
      <w:rFonts w:ascii="Cambria" w:eastAsia="Calibri" w:hAnsi="Cambria" w:cs="Times New Roman"/>
    </w:rPr>
  </w:style>
  <w:style w:type="paragraph" w:styleId="Odlomakpopisa">
    <w:name w:val="List Paragraph"/>
    <w:basedOn w:val="Normal"/>
    <w:uiPriority w:val="34"/>
    <w:qFormat/>
    <w:rsid w:val="00BA1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7</cp:revision>
  <cp:lastPrinted>2024-03-15T08:47:00Z</cp:lastPrinted>
  <dcterms:created xsi:type="dcterms:W3CDTF">2024-03-18T13:32:00Z</dcterms:created>
  <dcterms:modified xsi:type="dcterms:W3CDTF">2024-03-21T12:14:00Z</dcterms:modified>
</cp:coreProperties>
</file>