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948" w:rsidRPr="00335CCA" w:rsidRDefault="00C57948" w:rsidP="00C579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7FB0C51" wp14:editId="651454D8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C57948" w:rsidRPr="00335CCA" w:rsidRDefault="00010656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238/10-02-01-01/1-17-32</w:t>
      </w:r>
      <w:bookmarkStart w:id="0" w:name="_GoBack"/>
      <w:bookmarkEnd w:id="0"/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11. rujna 2017.                                             </w:t>
      </w:r>
    </w:p>
    <w:p w:rsidR="00C57948" w:rsidRPr="00335CCA" w:rsidRDefault="00C57948" w:rsidP="00C57948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C57948" w:rsidRPr="00335CCA" w:rsidRDefault="00C57948" w:rsidP="00C57948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C57948" w:rsidRPr="00335CCA" w:rsidRDefault="00C57948" w:rsidP="00C57948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C57948" w:rsidRPr="00335CCA" w:rsidRDefault="00C57948" w:rsidP="00C57948">
      <w:pPr>
        <w:spacing w:after="0" w:line="240" w:lineRule="auto"/>
        <w:rPr>
          <w:rFonts w:ascii="Calibri" w:eastAsia="Calibri" w:hAnsi="Calibri" w:cs="Times New Roman"/>
        </w:rPr>
      </w:pPr>
    </w:p>
    <w:p w:rsidR="00C57948" w:rsidRPr="00335CCA" w:rsidRDefault="00C57948" w:rsidP="00C579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PREDMET: Prijedlog Zaključka o prihvaćanju Izvješ</w:t>
      </w:r>
      <w:r>
        <w:rPr>
          <w:rFonts w:ascii="Arial" w:eastAsia="Calibri" w:hAnsi="Arial" w:cs="Arial"/>
          <w:sz w:val="24"/>
          <w:szCs w:val="24"/>
        </w:rPr>
        <w:t>ća o radu i financijskom poslovanju Razvojne agencije IGRA d.o.o.</w:t>
      </w:r>
    </w:p>
    <w:p w:rsidR="00C57948" w:rsidRPr="00335CCA" w:rsidRDefault="00C57948" w:rsidP="00C5794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C57948" w:rsidRPr="00335CCA" w:rsidRDefault="00C57948" w:rsidP="00C57948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C57948" w:rsidRPr="00335CCA" w:rsidRDefault="00C57948" w:rsidP="00C5794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C57948" w:rsidRDefault="00C57948" w:rsidP="00C5794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Calibri" w:hAnsi="Arial" w:cs="Arial"/>
          <w:b/>
          <w:sz w:val="24"/>
          <w:szCs w:val="24"/>
        </w:rPr>
        <w:t xml:space="preserve">ZAKLJUČKA O PRIHVAĆANJU IZVJEŠĆA O </w:t>
      </w:r>
      <w:r>
        <w:rPr>
          <w:rFonts w:ascii="Arial" w:eastAsia="Calibri" w:hAnsi="Arial" w:cs="Arial"/>
          <w:b/>
          <w:sz w:val="24"/>
          <w:szCs w:val="24"/>
        </w:rPr>
        <w:t xml:space="preserve">RADU I </w:t>
      </w: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FINANCIJSKOM </w:t>
      </w:r>
      <w:r w:rsidRPr="00335CCA">
        <w:rPr>
          <w:rFonts w:ascii="Arial" w:eastAsia="Calibri" w:hAnsi="Arial" w:cs="Arial"/>
          <w:b/>
          <w:sz w:val="24"/>
          <w:szCs w:val="24"/>
        </w:rPr>
        <w:t xml:space="preserve">POSLOVANJU </w:t>
      </w:r>
      <w:r>
        <w:rPr>
          <w:rFonts w:ascii="Arial" w:eastAsia="Calibri" w:hAnsi="Arial" w:cs="Arial"/>
          <w:b/>
          <w:sz w:val="24"/>
          <w:szCs w:val="24"/>
        </w:rPr>
        <w:t>RAZVOJNE AGENCIJE IGRA d.o.o.</w:t>
      </w:r>
    </w:p>
    <w:p w:rsidR="00C57948" w:rsidRPr="00335CCA" w:rsidRDefault="00C57948" w:rsidP="00C57948">
      <w:pPr>
        <w:spacing w:after="0" w:line="240" w:lineRule="auto"/>
        <w:rPr>
          <w:rFonts w:ascii="Calibri" w:eastAsia="Calibri" w:hAnsi="Calibri" w:cs="Times New Roman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C57948" w:rsidRPr="00335CCA" w:rsidRDefault="00C57948" w:rsidP="00C579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Za izvjestitelja na sjednici Gradskog vijeća određuje</w:t>
      </w:r>
      <w:r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se Valentin Gadža, direktor Razvojne agencije IGRA d.o.o.</w:t>
      </w:r>
    </w:p>
    <w:p w:rsidR="00C57948" w:rsidRPr="00335CCA" w:rsidRDefault="00C57948" w:rsidP="00C57948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C57948" w:rsidRPr="00335CCA" w:rsidRDefault="00C57948" w:rsidP="00C57948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C57948" w:rsidRPr="00335CCA" w:rsidRDefault="00C57948" w:rsidP="00C57948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C57948" w:rsidRPr="00335CCA" w:rsidRDefault="00C57948" w:rsidP="00C57948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C57948" w:rsidRPr="00335CCA" w:rsidRDefault="00C57948" w:rsidP="00C5794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(Službeni glasnik, broj 02/14), Gradsko vijeće Grada Ivanić-Grada na svojoj __. sjednici održanoj dana _____ 2017. godine donijelo je sljedeći</w:t>
      </w: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 Razvojne agencije IGRA d.o.o.</w:t>
      </w: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335CCA">
        <w:rPr>
          <w:rFonts w:ascii="Arial" w:eastAsia="Calibri" w:hAnsi="Arial" w:cs="Arial"/>
          <w:sz w:val="24"/>
          <w:szCs w:val="24"/>
        </w:rPr>
        <w:t xml:space="preserve"> Izvješće o </w:t>
      </w:r>
      <w:r>
        <w:rPr>
          <w:rFonts w:ascii="Arial" w:eastAsia="Calibri" w:hAnsi="Arial" w:cs="Arial"/>
          <w:sz w:val="24"/>
          <w:szCs w:val="24"/>
        </w:rPr>
        <w:t>radu i financijskom poslovanju Razvojne agencije IGRA d.o.o.</w:t>
      </w:r>
      <w:r w:rsidRPr="00335CCA">
        <w:rPr>
          <w:rFonts w:ascii="Arial" w:eastAsia="Calibri" w:hAnsi="Arial" w:cs="Arial"/>
          <w:sz w:val="24"/>
          <w:szCs w:val="24"/>
        </w:rPr>
        <w:t xml:space="preserve">, </w:t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te isto prihvaća.</w:t>
      </w:r>
    </w:p>
    <w:p w:rsidR="00C57948" w:rsidRPr="00335CCA" w:rsidRDefault="00C57948" w:rsidP="00C5794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57948" w:rsidRPr="00335CCA" w:rsidRDefault="00C57948" w:rsidP="00C57948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57948" w:rsidRPr="00335CCA" w:rsidRDefault="00C57948" w:rsidP="00C579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57948" w:rsidRPr="00335CCA" w:rsidRDefault="00C57948" w:rsidP="00C57948">
      <w:pPr>
        <w:spacing w:after="200" w:line="276" w:lineRule="auto"/>
        <w:rPr>
          <w:rFonts w:ascii="Calibri" w:eastAsia="Calibri" w:hAnsi="Calibri" w:cs="Times New Roman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 xml:space="preserve">KLASA:  </w:t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  <w:t xml:space="preserve">                                    Predsjednik Gradskog vijeća:</w:t>
      </w:r>
    </w:p>
    <w:p w:rsidR="00C57948" w:rsidRPr="00335CCA" w:rsidRDefault="00C57948" w:rsidP="00C579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URBROJ:</w:t>
      </w:r>
    </w:p>
    <w:p w:rsidR="00C57948" w:rsidRPr="00335CCA" w:rsidRDefault="00C57948" w:rsidP="00C579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Ivanić-Grad,                                                             Željko Pongrac, pravnik kriminalist</w:t>
      </w:r>
    </w:p>
    <w:p w:rsidR="00C57948" w:rsidRPr="00335CCA" w:rsidRDefault="00C57948" w:rsidP="00C57948">
      <w:pPr>
        <w:spacing w:after="200" w:line="276" w:lineRule="auto"/>
        <w:rPr>
          <w:rFonts w:ascii="Calibri" w:eastAsia="Calibri" w:hAnsi="Calibri" w:cs="Times New Roman"/>
        </w:rPr>
      </w:pPr>
    </w:p>
    <w:p w:rsidR="00C57948" w:rsidRPr="00335CCA" w:rsidRDefault="00C57948" w:rsidP="00C57948">
      <w:pPr>
        <w:spacing w:after="200" w:line="276" w:lineRule="auto"/>
        <w:rPr>
          <w:rFonts w:ascii="Calibri" w:eastAsia="Calibri" w:hAnsi="Calibri" w:cs="Times New Roman"/>
        </w:rPr>
      </w:pPr>
    </w:p>
    <w:p w:rsidR="00C57948" w:rsidRPr="00335CCA" w:rsidRDefault="00C57948" w:rsidP="00C57948">
      <w:pPr>
        <w:spacing w:after="200" w:line="276" w:lineRule="auto"/>
        <w:rPr>
          <w:rFonts w:ascii="Calibri" w:eastAsia="Calibri" w:hAnsi="Calibri" w:cs="Times New Roman"/>
        </w:rPr>
      </w:pPr>
    </w:p>
    <w:p w:rsidR="00C57948" w:rsidRDefault="00C57948" w:rsidP="00C57948"/>
    <w:p w:rsidR="00E5394E" w:rsidRDefault="00E5394E"/>
    <w:p w:rsidR="00CC6D55" w:rsidRDefault="00CC6D55"/>
    <w:p w:rsidR="00CC6D55" w:rsidRDefault="00CC6D55"/>
    <w:p w:rsidR="00CC6D55" w:rsidRDefault="00CC6D55"/>
    <w:p w:rsidR="00CC6D55" w:rsidRDefault="00CC6D55"/>
    <w:p w:rsidR="00CC6D55" w:rsidRDefault="00CC6D55"/>
    <w:p w:rsidR="00CC6D55" w:rsidRDefault="00CC6D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CC6D55" w:rsidRPr="00B56669" w:rsidTr="00966EB4">
        <w:tc>
          <w:tcPr>
            <w:tcW w:w="4644" w:type="dxa"/>
          </w:tcPr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5666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5666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Zaključka o prihvaćanju Izvješća o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radu i financijskom poslovanju Razvojne agencije IGRA d.o.o.</w:t>
            </w: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CC6D55" w:rsidRPr="00B56669" w:rsidTr="00966EB4">
        <w:tc>
          <w:tcPr>
            <w:tcW w:w="4644" w:type="dxa"/>
          </w:tcPr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5666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56669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CC6D55" w:rsidRPr="00B56669" w:rsidTr="00966EB4">
        <w:tc>
          <w:tcPr>
            <w:tcW w:w="4644" w:type="dxa"/>
          </w:tcPr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5666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B5666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B56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CC6D55" w:rsidRPr="00B56669" w:rsidTr="00966EB4">
        <w:tc>
          <w:tcPr>
            <w:tcW w:w="4644" w:type="dxa"/>
          </w:tcPr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5666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C6D55" w:rsidRPr="00B56669" w:rsidRDefault="00CC6D55" w:rsidP="00966E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5666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C6D55" w:rsidRPr="00B56669" w:rsidRDefault="00CC6D55" w:rsidP="00CC6D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C6D55" w:rsidRPr="00B56669" w:rsidRDefault="00CC6D55" w:rsidP="00CC6D5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C6D55" w:rsidRPr="00B56669" w:rsidRDefault="00CC6D55" w:rsidP="00CC6D5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56669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CC6D55" w:rsidRPr="00B56669" w:rsidRDefault="00CC6D55" w:rsidP="00CC6D5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C6D55" w:rsidRPr="00B56669" w:rsidRDefault="00CC6D55" w:rsidP="00CC6D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56669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 (Službeni glasnik, broj 02/14), Gradsko vijeće Grada Ivanić-Grada donosi odluku o godišnjim izvješćima trgovačkih društava i ustanova u kojima Grad ima udjele ili dionice ili je vlasnik odnosno osnivač, te svih korisnika proračunskih sredstava.</w:t>
      </w:r>
    </w:p>
    <w:p w:rsidR="00CC6D55" w:rsidRPr="00B56669" w:rsidRDefault="00CC6D55" w:rsidP="00CC6D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C6D55" w:rsidRPr="00B56669" w:rsidRDefault="00CC6D55" w:rsidP="00CC6D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56669">
        <w:rPr>
          <w:rFonts w:ascii="Arial" w:eastAsia="Times New Roman" w:hAnsi="Arial" w:cs="Arial"/>
          <w:sz w:val="24"/>
          <w:szCs w:val="24"/>
          <w:lang w:eastAsia="hr-HR"/>
        </w:rPr>
        <w:t xml:space="preserve">Stoga se predlaže Gradskom vijeću da usvoji </w:t>
      </w:r>
      <w:r w:rsidRPr="00B5666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Zakl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jučak o prihvaćanju Izvješća o radu i financijskom poslovanju Razvojne agencije IGRA d.o.o.</w:t>
      </w:r>
    </w:p>
    <w:p w:rsidR="00CC6D55" w:rsidRPr="00B56669" w:rsidRDefault="00CC6D55" w:rsidP="00CC6D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C6D55" w:rsidRPr="00B56669" w:rsidRDefault="00CC6D55" w:rsidP="00CC6D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5666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CC6D55" w:rsidRPr="00B56669" w:rsidRDefault="00CC6D55" w:rsidP="00CC6D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C6D55" w:rsidRPr="00B56669" w:rsidRDefault="00CC6D55" w:rsidP="00CC6D55">
      <w:pPr>
        <w:rPr>
          <w:rFonts w:ascii="Calibri" w:eastAsia="Calibri" w:hAnsi="Calibri" w:cs="Times New Roman"/>
        </w:rPr>
      </w:pPr>
    </w:p>
    <w:p w:rsidR="00CC6D55" w:rsidRPr="00B56669" w:rsidRDefault="00CC6D55" w:rsidP="00CC6D55">
      <w:pPr>
        <w:spacing w:after="200" w:line="276" w:lineRule="auto"/>
        <w:rPr>
          <w:rFonts w:ascii="Calibri" w:eastAsia="Calibri" w:hAnsi="Calibri" w:cs="Times New Roman"/>
        </w:rPr>
      </w:pPr>
    </w:p>
    <w:p w:rsidR="00CC6D55" w:rsidRDefault="00CC6D55" w:rsidP="00CC6D55"/>
    <w:p w:rsidR="00CC6D55" w:rsidRDefault="00CC6D55"/>
    <w:sectPr w:rsidR="00CC6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36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0656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3C3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35E1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57948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6D55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32E74-6C24-4B40-A351-97CE908A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94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5</cp:revision>
  <dcterms:created xsi:type="dcterms:W3CDTF">2017-09-13T14:14:00Z</dcterms:created>
  <dcterms:modified xsi:type="dcterms:W3CDTF">2017-09-14T13:23:00Z</dcterms:modified>
</cp:coreProperties>
</file>