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7CB50" w14:textId="77777777" w:rsidR="00842BCE" w:rsidRPr="00690D93" w:rsidRDefault="004F7618" w:rsidP="00B467FC">
      <w:pPr>
        <w:jc w:val="center"/>
        <w:rPr>
          <w:rFonts w:cstheme="minorHAnsi"/>
          <w:b/>
          <w:bCs/>
          <w:sz w:val="18"/>
          <w:szCs w:val="18"/>
          <w:lang w:val="hr-HR"/>
        </w:rPr>
      </w:pPr>
      <w:bookmarkStart w:id="0" w:name="_GoBack"/>
      <w:bookmarkEnd w:id="0"/>
      <w:r w:rsidRPr="00690D93">
        <w:rPr>
          <w:color w:val="FF0000"/>
          <w:sz w:val="28"/>
          <w:szCs w:val="28"/>
          <w:lang w:val="hr-HR"/>
        </w:rPr>
        <w:t xml:space="preserve">Opis projekta </w:t>
      </w:r>
      <w:r w:rsidR="00B467FC" w:rsidRPr="00690D93">
        <w:rPr>
          <w:color w:val="FF0000"/>
          <w:sz w:val="28"/>
          <w:szCs w:val="28"/>
          <w:lang w:val="hr-HR"/>
        </w:rPr>
        <w:t>za odobrav</w:t>
      </w:r>
      <w:r w:rsidR="00690D93" w:rsidRPr="00690D93">
        <w:rPr>
          <w:color w:val="FF0000"/>
          <w:sz w:val="28"/>
          <w:szCs w:val="28"/>
          <w:lang w:val="hr-HR"/>
        </w:rPr>
        <w:t>a</w:t>
      </w:r>
      <w:r w:rsidR="00B467FC" w:rsidRPr="00690D93">
        <w:rPr>
          <w:color w:val="FF0000"/>
          <w:sz w:val="28"/>
          <w:szCs w:val="28"/>
          <w:lang w:val="hr-HR"/>
        </w:rPr>
        <w:t xml:space="preserve">nje </w:t>
      </w:r>
      <w:r w:rsidRPr="00690D93">
        <w:rPr>
          <w:color w:val="FF0000"/>
          <w:sz w:val="28"/>
          <w:szCs w:val="28"/>
          <w:lang w:val="hr-HR"/>
        </w:rPr>
        <w:t>izravn</w:t>
      </w:r>
      <w:r w:rsidR="00690D93" w:rsidRPr="00690D93">
        <w:rPr>
          <w:color w:val="FF0000"/>
          <w:sz w:val="28"/>
          <w:szCs w:val="28"/>
          <w:lang w:val="hr-HR"/>
        </w:rPr>
        <w:t>e</w:t>
      </w:r>
      <w:r w:rsidRPr="00690D93">
        <w:rPr>
          <w:color w:val="FF0000"/>
          <w:sz w:val="28"/>
          <w:szCs w:val="28"/>
          <w:lang w:val="hr-HR"/>
        </w:rPr>
        <w:t xml:space="preserve"> dodjel</w:t>
      </w:r>
      <w:r w:rsidR="00690D93" w:rsidRPr="00690D93">
        <w:rPr>
          <w:color w:val="FF0000"/>
          <w:sz w:val="28"/>
          <w:szCs w:val="28"/>
          <w:lang w:val="hr-HR"/>
        </w:rPr>
        <w:t>e</w:t>
      </w:r>
    </w:p>
    <w:p w14:paraId="727F8B55" w14:textId="77777777" w:rsidR="00842BCE" w:rsidRPr="00690D93" w:rsidRDefault="00842BCE" w:rsidP="003445BA">
      <w:pPr>
        <w:pStyle w:val="Default"/>
        <w:rPr>
          <w:rFonts w:asciiTheme="minorHAnsi" w:hAnsiTheme="minorHAnsi" w:cstheme="minorHAnsi"/>
          <w:b/>
          <w:bCs/>
          <w:sz w:val="18"/>
          <w:szCs w:val="18"/>
          <w:lang w:val="hr-HR"/>
        </w:rPr>
      </w:pPr>
    </w:p>
    <w:tbl>
      <w:tblPr>
        <w:tblStyle w:val="Reetkatablice"/>
        <w:tblW w:w="9269" w:type="dxa"/>
        <w:tblLayout w:type="fixed"/>
        <w:tblLook w:val="04A0" w:firstRow="1" w:lastRow="0" w:firstColumn="1" w:lastColumn="0" w:noHBand="0" w:noVBand="1"/>
      </w:tblPr>
      <w:tblGrid>
        <w:gridCol w:w="3510"/>
        <w:gridCol w:w="5731"/>
        <w:gridCol w:w="28"/>
      </w:tblGrid>
      <w:tr w:rsidR="00EA34A3" w:rsidRPr="00690D93" w14:paraId="0B3D77BD" w14:textId="77777777" w:rsidTr="0080651E">
        <w:trPr>
          <w:gridAfter w:val="1"/>
          <w:wAfter w:w="28" w:type="dxa"/>
          <w:trHeight w:val="57"/>
        </w:trPr>
        <w:tc>
          <w:tcPr>
            <w:tcW w:w="9241" w:type="dxa"/>
            <w:gridSpan w:val="2"/>
            <w:shd w:val="clear" w:color="auto" w:fill="8EAADB" w:themeFill="accent1" w:themeFillTint="99"/>
          </w:tcPr>
          <w:p w14:paraId="221142D4" w14:textId="77777777" w:rsidR="00EA34A3" w:rsidRPr="00690D93" w:rsidRDefault="00EA34A3" w:rsidP="2EB5A5DD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 xml:space="preserve">PRIJAVITELJ </w:t>
            </w:r>
          </w:p>
        </w:tc>
      </w:tr>
      <w:tr w:rsidR="00EA34A3" w:rsidRPr="00690D93" w14:paraId="3C8AD641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50275464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  <w:t xml:space="preserve">OPĆI PODACI O PRIJAVITELJU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0FDD6C27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  <w:lang w:val="hr-HR"/>
              </w:rPr>
            </w:pPr>
          </w:p>
        </w:tc>
      </w:tr>
      <w:tr w:rsidR="00EA34A3" w:rsidRPr="00690D93" w14:paraId="3CFC215D" w14:textId="77777777" w:rsidTr="00AB0D7A">
        <w:trPr>
          <w:trHeight w:val="57"/>
        </w:trPr>
        <w:tc>
          <w:tcPr>
            <w:tcW w:w="3510" w:type="dxa"/>
          </w:tcPr>
          <w:p w14:paraId="354A5D65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sz w:val="18"/>
                <w:szCs w:val="18"/>
                <w:lang w:val="hr-HR"/>
              </w:rPr>
              <w:t>Naziv</w:t>
            </w:r>
          </w:p>
        </w:tc>
        <w:tc>
          <w:tcPr>
            <w:tcW w:w="5759" w:type="dxa"/>
            <w:gridSpan w:val="2"/>
          </w:tcPr>
          <w:p w14:paraId="00EDC71C" w14:textId="77777777" w:rsidR="00EA34A3" w:rsidRPr="00690D93" w:rsidRDefault="00B33D82" w:rsidP="005C7901">
            <w:pPr>
              <w:pStyle w:val="Default"/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  <w:t>Vodoopskrba i odvodnja Zagrebačke županije d.o.o.</w:t>
            </w:r>
          </w:p>
        </w:tc>
      </w:tr>
      <w:tr w:rsidR="00EA34A3" w:rsidRPr="00690D93" w14:paraId="4ED5C1B1" w14:textId="77777777" w:rsidTr="00AB0D7A">
        <w:trPr>
          <w:trHeight w:val="57"/>
        </w:trPr>
        <w:tc>
          <w:tcPr>
            <w:tcW w:w="3510" w:type="dxa"/>
          </w:tcPr>
          <w:p w14:paraId="2F98BC5D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sz w:val="18"/>
                <w:szCs w:val="18"/>
                <w:lang w:val="hr-HR"/>
              </w:rPr>
              <w:t>ID broj prijavitelja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17EF6FB" w14:textId="77777777" w:rsidR="00EA34A3" w:rsidRPr="00690D93" w:rsidRDefault="00A91E31" w:rsidP="005C7901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  <w:lang w:val="hr-HR"/>
              </w:rPr>
            </w:pPr>
            <w:r w:rsidRPr="00A91E31">
              <w:rPr>
                <w:rFonts w:asciiTheme="minorHAnsi" w:hAnsiTheme="minorHAnsi" w:cstheme="minorHAnsi"/>
                <w:i/>
                <w:sz w:val="18"/>
                <w:szCs w:val="18"/>
                <w:lang w:val="hr-HR"/>
              </w:rPr>
              <w:t>54189804734</w:t>
            </w:r>
          </w:p>
        </w:tc>
      </w:tr>
      <w:tr w:rsidR="00EA34A3" w:rsidRPr="00690D93" w14:paraId="77D0407A" w14:textId="77777777" w:rsidTr="00AB0D7A">
        <w:trPr>
          <w:trHeight w:val="57"/>
        </w:trPr>
        <w:tc>
          <w:tcPr>
            <w:tcW w:w="3510" w:type="dxa"/>
          </w:tcPr>
          <w:p w14:paraId="79747A37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sz w:val="18"/>
                <w:szCs w:val="18"/>
                <w:lang w:val="hr-HR"/>
              </w:rPr>
              <w:t xml:space="preserve">Vrsta pravnog subjekta </w:t>
            </w:r>
          </w:p>
        </w:tc>
        <w:tc>
          <w:tcPr>
            <w:tcW w:w="5759" w:type="dxa"/>
            <w:gridSpan w:val="2"/>
          </w:tcPr>
          <w:p w14:paraId="048184CC" w14:textId="77777777" w:rsidR="00EA34A3" w:rsidRPr="00690D93" w:rsidRDefault="00B33D82" w:rsidP="005C7901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hr-HR"/>
              </w:rPr>
              <w:t>Ostala tijela javnog prava</w:t>
            </w:r>
          </w:p>
        </w:tc>
      </w:tr>
      <w:tr w:rsidR="00EA34A3" w:rsidRPr="00690D93" w14:paraId="08501DEE" w14:textId="77777777" w:rsidTr="00AB0D7A">
        <w:trPr>
          <w:trHeight w:val="57"/>
        </w:trPr>
        <w:tc>
          <w:tcPr>
            <w:tcW w:w="3510" w:type="dxa"/>
          </w:tcPr>
          <w:p w14:paraId="0B467545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sz w:val="18"/>
                <w:szCs w:val="18"/>
                <w:lang w:val="hr-HR"/>
              </w:rPr>
              <w:t>Vrsta naručitelja prema ZJN-u</w:t>
            </w:r>
          </w:p>
        </w:tc>
        <w:tc>
          <w:tcPr>
            <w:tcW w:w="5759" w:type="dxa"/>
            <w:gridSpan w:val="2"/>
          </w:tcPr>
          <w:p w14:paraId="290D8FBD" w14:textId="77777777" w:rsidR="00EA34A3" w:rsidRPr="00690D93" w:rsidRDefault="00EA34A3" w:rsidP="00B33D82">
            <w:pPr>
              <w:pStyle w:val="Default"/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  <w:t xml:space="preserve">Sektorski naručitelj </w:t>
            </w:r>
          </w:p>
        </w:tc>
      </w:tr>
      <w:tr w:rsidR="00EA34A3" w:rsidRPr="00690D93" w14:paraId="499744D7" w14:textId="77777777" w:rsidTr="00AB0D7A">
        <w:trPr>
          <w:trHeight w:val="57"/>
        </w:trPr>
        <w:tc>
          <w:tcPr>
            <w:tcW w:w="3510" w:type="dxa"/>
          </w:tcPr>
          <w:p w14:paraId="0498E5E4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Veličina poslovnog subjekta</w:t>
            </w:r>
          </w:p>
        </w:tc>
        <w:tc>
          <w:tcPr>
            <w:tcW w:w="5759" w:type="dxa"/>
            <w:gridSpan w:val="2"/>
          </w:tcPr>
          <w:p w14:paraId="78B818AB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4850C264" w14:textId="77777777" w:rsidTr="00AB0D7A">
        <w:trPr>
          <w:trHeight w:val="57"/>
        </w:trPr>
        <w:tc>
          <w:tcPr>
            <w:tcW w:w="3510" w:type="dxa"/>
          </w:tcPr>
          <w:p w14:paraId="4B38DB86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sz w:val="18"/>
                <w:szCs w:val="18"/>
                <w:lang w:val="hr-HR"/>
              </w:rPr>
              <w:t>PDV na troškove prijavitelja koji nastaju u okviru projekta je povrativ kroz redovno poslovanje?</w:t>
            </w:r>
          </w:p>
        </w:tc>
        <w:tc>
          <w:tcPr>
            <w:tcW w:w="5759" w:type="dxa"/>
            <w:gridSpan w:val="2"/>
          </w:tcPr>
          <w:p w14:paraId="5F4A8157" w14:textId="77777777" w:rsidR="00EA34A3" w:rsidRPr="00690D93" w:rsidRDefault="00B33D82" w:rsidP="00B33D82">
            <w:pPr>
              <w:pStyle w:val="Default"/>
              <w:rPr>
                <w:rFonts w:asciiTheme="minorHAnsi" w:hAnsiTheme="minorHAnsi" w:cstheme="minorBidi"/>
                <w:i/>
                <w:iCs/>
                <w:sz w:val="18"/>
                <w:szCs w:val="18"/>
                <w:highlight w:val="red"/>
                <w:lang w:val="hr-HR"/>
              </w:rPr>
            </w:pPr>
            <w:r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  <w:t>DA</w:t>
            </w:r>
          </w:p>
        </w:tc>
      </w:tr>
      <w:tr w:rsidR="00EA34A3" w:rsidRPr="00690D93" w14:paraId="21D0331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5D3E63B9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  <w:t>KONTAKT PODACI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3D84918A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hr-HR"/>
              </w:rPr>
            </w:pPr>
          </w:p>
        </w:tc>
      </w:tr>
      <w:tr w:rsidR="00EA34A3" w:rsidRPr="00690D93" w14:paraId="2B67F765" w14:textId="77777777" w:rsidTr="00AB0D7A">
        <w:trPr>
          <w:trHeight w:val="57"/>
        </w:trPr>
        <w:tc>
          <w:tcPr>
            <w:tcW w:w="3510" w:type="dxa"/>
          </w:tcPr>
          <w:p w14:paraId="4B45295D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Ulica i kućni broj</w:t>
            </w:r>
          </w:p>
        </w:tc>
        <w:tc>
          <w:tcPr>
            <w:tcW w:w="5759" w:type="dxa"/>
            <w:gridSpan w:val="2"/>
          </w:tcPr>
          <w:p w14:paraId="3750A21D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proofErr w:type="spellStart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Koledovčina</w:t>
            </w:r>
            <w:proofErr w:type="spellEnd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ulica 1</w:t>
            </w:r>
          </w:p>
        </w:tc>
      </w:tr>
      <w:tr w:rsidR="00EA34A3" w:rsidRPr="00690D93" w14:paraId="1088C0B4" w14:textId="77777777" w:rsidTr="00AB0D7A">
        <w:trPr>
          <w:trHeight w:val="57"/>
        </w:trPr>
        <w:tc>
          <w:tcPr>
            <w:tcW w:w="3510" w:type="dxa"/>
          </w:tcPr>
          <w:p w14:paraId="4E8AB4C2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Općina/grad</w:t>
            </w:r>
          </w:p>
        </w:tc>
        <w:tc>
          <w:tcPr>
            <w:tcW w:w="5759" w:type="dxa"/>
            <w:gridSpan w:val="2"/>
          </w:tcPr>
          <w:p w14:paraId="3A4552DD" w14:textId="77777777" w:rsidR="00EA34A3" w:rsidRPr="00690D93" w:rsidRDefault="00B33D82" w:rsidP="00376C9B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Grad Zagreb</w:t>
            </w:r>
          </w:p>
        </w:tc>
      </w:tr>
      <w:tr w:rsidR="00EA34A3" w:rsidRPr="00690D93" w14:paraId="4238125F" w14:textId="77777777" w:rsidTr="00AB0D7A">
        <w:trPr>
          <w:trHeight w:val="57"/>
        </w:trPr>
        <w:tc>
          <w:tcPr>
            <w:tcW w:w="3510" w:type="dxa"/>
          </w:tcPr>
          <w:p w14:paraId="695579C0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Poštanski broj</w:t>
            </w:r>
          </w:p>
        </w:tc>
        <w:tc>
          <w:tcPr>
            <w:tcW w:w="5759" w:type="dxa"/>
            <w:gridSpan w:val="2"/>
          </w:tcPr>
          <w:p w14:paraId="0F2CBC14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10 000</w:t>
            </w:r>
          </w:p>
        </w:tc>
      </w:tr>
      <w:tr w:rsidR="00EA34A3" w:rsidRPr="00690D93" w14:paraId="1EFDBA83" w14:textId="77777777" w:rsidTr="00AB0D7A">
        <w:trPr>
          <w:trHeight w:val="57"/>
        </w:trPr>
        <w:tc>
          <w:tcPr>
            <w:tcW w:w="3510" w:type="dxa"/>
          </w:tcPr>
          <w:p w14:paraId="7C25AECF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Država</w:t>
            </w:r>
          </w:p>
        </w:tc>
        <w:tc>
          <w:tcPr>
            <w:tcW w:w="5759" w:type="dxa"/>
            <w:gridSpan w:val="2"/>
          </w:tcPr>
          <w:p w14:paraId="4CB03568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Republika Hrvatska</w:t>
            </w:r>
          </w:p>
        </w:tc>
      </w:tr>
      <w:tr w:rsidR="00EA34A3" w:rsidRPr="00690D93" w14:paraId="5D844178" w14:textId="77777777" w:rsidTr="00AB0D7A">
        <w:trPr>
          <w:trHeight w:val="57"/>
        </w:trPr>
        <w:tc>
          <w:tcPr>
            <w:tcW w:w="3510" w:type="dxa"/>
          </w:tcPr>
          <w:p w14:paraId="06E9045E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telefona</w:t>
            </w:r>
          </w:p>
        </w:tc>
        <w:tc>
          <w:tcPr>
            <w:tcW w:w="5759" w:type="dxa"/>
            <w:gridSpan w:val="2"/>
          </w:tcPr>
          <w:p w14:paraId="34593648" w14:textId="77777777" w:rsidR="00EA34A3" w:rsidRPr="00690D93" w:rsidRDefault="00B33D82" w:rsidP="00B33D82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+385(1) 3492 – 10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</w:t>
            </w:r>
          </w:p>
        </w:tc>
      </w:tr>
      <w:tr w:rsidR="00EA34A3" w:rsidRPr="00690D93" w14:paraId="3F688C29" w14:textId="77777777" w:rsidTr="00AB0D7A">
        <w:trPr>
          <w:trHeight w:val="57"/>
        </w:trPr>
        <w:tc>
          <w:tcPr>
            <w:tcW w:w="3510" w:type="dxa"/>
          </w:tcPr>
          <w:p w14:paraId="35D08637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telefaksa</w:t>
            </w:r>
          </w:p>
        </w:tc>
        <w:tc>
          <w:tcPr>
            <w:tcW w:w="5759" w:type="dxa"/>
            <w:gridSpan w:val="2"/>
          </w:tcPr>
          <w:p w14:paraId="1BB9BBDB" w14:textId="77777777" w:rsidR="00EA34A3" w:rsidRPr="00690D93" w:rsidRDefault="00B33D82" w:rsidP="00B33D82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+385(1) 3492 – 1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15</w:t>
            </w:r>
          </w:p>
        </w:tc>
      </w:tr>
      <w:tr w:rsidR="00EA34A3" w:rsidRPr="00690D93" w14:paraId="63466911" w14:textId="77777777" w:rsidTr="00AB0D7A">
        <w:trPr>
          <w:trHeight w:val="57"/>
        </w:trPr>
        <w:tc>
          <w:tcPr>
            <w:tcW w:w="3510" w:type="dxa"/>
          </w:tcPr>
          <w:p w14:paraId="28D5E54D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E-pošta</w:t>
            </w:r>
          </w:p>
        </w:tc>
        <w:tc>
          <w:tcPr>
            <w:tcW w:w="5759" w:type="dxa"/>
            <w:gridSpan w:val="2"/>
          </w:tcPr>
          <w:p w14:paraId="30CA7DBC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jpp@viozz.hr</w:t>
            </w:r>
          </w:p>
        </w:tc>
      </w:tr>
      <w:tr w:rsidR="00EA34A3" w:rsidRPr="00690D93" w14:paraId="00145EDD" w14:textId="77777777" w:rsidTr="00AB0D7A">
        <w:trPr>
          <w:trHeight w:val="57"/>
        </w:trPr>
        <w:tc>
          <w:tcPr>
            <w:tcW w:w="3510" w:type="dxa"/>
          </w:tcPr>
          <w:p w14:paraId="1F398DDD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Internetska stranica</w:t>
            </w:r>
          </w:p>
        </w:tc>
        <w:tc>
          <w:tcPr>
            <w:tcW w:w="5759" w:type="dxa"/>
            <w:gridSpan w:val="2"/>
          </w:tcPr>
          <w:p w14:paraId="7E042535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www.viozz.hr</w:t>
            </w:r>
          </w:p>
        </w:tc>
      </w:tr>
      <w:tr w:rsidR="00EA34A3" w:rsidRPr="00690D93" w14:paraId="35E4FDAE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887FA76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18"/>
                <w:szCs w:val="18"/>
                <w:lang w:val="hr-HR"/>
              </w:rPr>
              <w:t>PODACI O ODGOVORNOJ OSOBI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03A040DD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hr-HR"/>
              </w:rPr>
            </w:pPr>
          </w:p>
        </w:tc>
      </w:tr>
      <w:tr w:rsidR="00EA34A3" w:rsidRPr="00690D93" w14:paraId="2D5BF612" w14:textId="77777777" w:rsidTr="00AB0D7A">
        <w:trPr>
          <w:trHeight w:val="57"/>
        </w:trPr>
        <w:tc>
          <w:tcPr>
            <w:tcW w:w="3510" w:type="dxa"/>
          </w:tcPr>
          <w:p w14:paraId="2CE4DA2C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Ime</w:t>
            </w:r>
          </w:p>
        </w:tc>
        <w:tc>
          <w:tcPr>
            <w:tcW w:w="5759" w:type="dxa"/>
            <w:gridSpan w:val="2"/>
          </w:tcPr>
          <w:p w14:paraId="62929B48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Tomislav</w:t>
            </w:r>
          </w:p>
        </w:tc>
      </w:tr>
      <w:tr w:rsidR="00EA34A3" w:rsidRPr="00690D93" w14:paraId="52360AE5" w14:textId="77777777" w:rsidTr="00AB0D7A">
        <w:trPr>
          <w:trHeight w:val="57"/>
        </w:trPr>
        <w:tc>
          <w:tcPr>
            <w:tcW w:w="3510" w:type="dxa"/>
          </w:tcPr>
          <w:p w14:paraId="3BFBCD02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Prezime</w:t>
            </w:r>
          </w:p>
        </w:tc>
        <w:tc>
          <w:tcPr>
            <w:tcW w:w="5759" w:type="dxa"/>
            <w:gridSpan w:val="2"/>
          </w:tcPr>
          <w:p w14:paraId="45F48F9B" w14:textId="77777777" w:rsidR="00EA34A3" w:rsidRPr="00690D93" w:rsidRDefault="00B33D82" w:rsidP="00B33D82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proofErr w:type="spellStart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Masten</w:t>
            </w:r>
            <w:proofErr w:type="spellEnd"/>
          </w:p>
        </w:tc>
      </w:tr>
      <w:tr w:rsidR="00EA34A3" w:rsidRPr="00690D93" w14:paraId="780AB98D" w14:textId="77777777" w:rsidTr="00AB0D7A">
        <w:trPr>
          <w:trHeight w:val="57"/>
        </w:trPr>
        <w:tc>
          <w:tcPr>
            <w:tcW w:w="3510" w:type="dxa"/>
          </w:tcPr>
          <w:p w14:paraId="7E4CC802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Funkcija</w:t>
            </w:r>
          </w:p>
        </w:tc>
        <w:tc>
          <w:tcPr>
            <w:tcW w:w="5759" w:type="dxa"/>
            <w:gridSpan w:val="2"/>
          </w:tcPr>
          <w:p w14:paraId="62A1E63E" w14:textId="77777777" w:rsidR="00EA34A3" w:rsidRPr="00690D93" w:rsidRDefault="00B33D82" w:rsidP="00B33D82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Direktor društva</w:t>
            </w:r>
          </w:p>
        </w:tc>
      </w:tr>
      <w:tr w:rsidR="00EA34A3" w:rsidRPr="00690D93" w14:paraId="250632A0" w14:textId="77777777" w:rsidTr="00AB0D7A">
        <w:trPr>
          <w:trHeight w:val="57"/>
        </w:trPr>
        <w:tc>
          <w:tcPr>
            <w:tcW w:w="3510" w:type="dxa"/>
          </w:tcPr>
          <w:p w14:paraId="4E7D5F0B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E-pošta</w:t>
            </w:r>
          </w:p>
        </w:tc>
        <w:tc>
          <w:tcPr>
            <w:tcW w:w="5759" w:type="dxa"/>
            <w:gridSpan w:val="2"/>
          </w:tcPr>
          <w:p w14:paraId="3AB3F68C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jpp@viozz.hr</w:t>
            </w:r>
          </w:p>
        </w:tc>
      </w:tr>
      <w:tr w:rsidR="00EA34A3" w:rsidRPr="00690D93" w14:paraId="1124C0E6" w14:textId="77777777" w:rsidTr="00AB0D7A">
        <w:trPr>
          <w:trHeight w:val="57"/>
        </w:trPr>
        <w:tc>
          <w:tcPr>
            <w:tcW w:w="3510" w:type="dxa"/>
          </w:tcPr>
          <w:p w14:paraId="79D0EED3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telefona</w:t>
            </w:r>
          </w:p>
        </w:tc>
        <w:tc>
          <w:tcPr>
            <w:tcW w:w="5759" w:type="dxa"/>
            <w:gridSpan w:val="2"/>
          </w:tcPr>
          <w:p w14:paraId="5F671886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+385(1) 3492 - 100</w:t>
            </w:r>
          </w:p>
        </w:tc>
      </w:tr>
      <w:tr w:rsidR="00EA34A3" w:rsidRPr="00690D93" w14:paraId="5289AB92" w14:textId="77777777" w:rsidTr="00AB0D7A">
        <w:trPr>
          <w:trHeight w:val="57"/>
        </w:trPr>
        <w:tc>
          <w:tcPr>
            <w:tcW w:w="3510" w:type="dxa"/>
          </w:tcPr>
          <w:p w14:paraId="4A08E077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telefaksa</w:t>
            </w:r>
          </w:p>
        </w:tc>
        <w:tc>
          <w:tcPr>
            <w:tcW w:w="5759" w:type="dxa"/>
            <w:gridSpan w:val="2"/>
          </w:tcPr>
          <w:p w14:paraId="519815D0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+385(1) 3492 104</w:t>
            </w:r>
          </w:p>
        </w:tc>
      </w:tr>
      <w:tr w:rsidR="00EA34A3" w:rsidRPr="00690D93" w14:paraId="5B54919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0687E62C" w14:textId="77777777" w:rsidR="00EA34A3" w:rsidRPr="00690D93" w:rsidRDefault="00EA34A3" w:rsidP="005C7901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DRŽAVNE POTPORE I POTPORE MALE VRIJEDNOSTI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695C934" w14:textId="77777777" w:rsidR="00EA34A3" w:rsidRPr="00690D93" w:rsidRDefault="00EA34A3" w:rsidP="005C7901">
            <w:pPr>
              <w:rPr>
                <w:rFonts w:cstheme="min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</w:tc>
      </w:tr>
      <w:tr w:rsidR="00EA34A3" w:rsidRPr="00690D93" w14:paraId="4692C2F6" w14:textId="77777777" w:rsidTr="00AB0D7A">
        <w:trPr>
          <w:trHeight w:val="57"/>
        </w:trPr>
        <w:tc>
          <w:tcPr>
            <w:tcW w:w="3510" w:type="dxa"/>
          </w:tcPr>
          <w:p w14:paraId="5662A63F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prijavitelj primio potporu male vrijednosti u tekućoj godini i u prethodne dvije godine?</w:t>
            </w:r>
          </w:p>
        </w:tc>
        <w:tc>
          <w:tcPr>
            <w:tcW w:w="5759" w:type="dxa"/>
            <w:gridSpan w:val="2"/>
          </w:tcPr>
          <w:p w14:paraId="2190AEE8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430CD9C6" w14:textId="77777777" w:rsidTr="00AB0D7A">
        <w:trPr>
          <w:trHeight w:val="57"/>
        </w:trPr>
        <w:tc>
          <w:tcPr>
            <w:tcW w:w="3510" w:type="dxa"/>
          </w:tcPr>
          <w:p w14:paraId="074E388E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potpore male vrijednosti (HRK)</w:t>
            </w:r>
          </w:p>
        </w:tc>
        <w:tc>
          <w:tcPr>
            <w:tcW w:w="5759" w:type="dxa"/>
            <w:gridSpan w:val="2"/>
          </w:tcPr>
          <w:p w14:paraId="5EDC4340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2B0E0BE7" w14:textId="77777777" w:rsidTr="00AB0D7A">
        <w:trPr>
          <w:trHeight w:val="57"/>
        </w:trPr>
        <w:tc>
          <w:tcPr>
            <w:tcW w:w="3510" w:type="dxa"/>
          </w:tcPr>
          <w:p w14:paraId="5F0B4D81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prijavitelj, osim ove prijave, podnio drugu prijavu za dodjelu državne potpore ili potpore male vrijednosti za troškove koji su istovjetni troškovima navedenima u opisu projekta?</w:t>
            </w:r>
          </w:p>
        </w:tc>
        <w:tc>
          <w:tcPr>
            <w:tcW w:w="5759" w:type="dxa"/>
            <w:gridSpan w:val="2"/>
          </w:tcPr>
          <w:p w14:paraId="4FA94021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59B966F1" w14:textId="77777777" w:rsidTr="00AB0D7A">
        <w:trPr>
          <w:trHeight w:val="57"/>
        </w:trPr>
        <w:tc>
          <w:tcPr>
            <w:tcW w:w="3510" w:type="dxa"/>
          </w:tcPr>
          <w:p w14:paraId="54EB758F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druge prijave za dodjelu državne potpore ili potpore male vrijednosti za troškove koji su istovjetni troškovima navedenima u opisu projekta (HRK)</w:t>
            </w:r>
          </w:p>
        </w:tc>
        <w:tc>
          <w:tcPr>
            <w:tcW w:w="5759" w:type="dxa"/>
            <w:gridSpan w:val="2"/>
          </w:tcPr>
          <w:p w14:paraId="6809C437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5A07301A" w14:textId="77777777" w:rsidTr="00AB0D7A">
        <w:trPr>
          <w:trHeight w:val="57"/>
        </w:trPr>
        <w:tc>
          <w:tcPr>
            <w:tcW w:w="3510" w:type="dxa"/>
          </w:tcPr>
          <w:p w14:paraId="38AF1A25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prijavitelj primio državnu potporu u tekućoj godini i u prethodne dvije godine za troškove koji su istovjetni troškovima navedenima u opisu projekta?</w:t>
            </w:r>
          </w:p>
        </w:tc>
        <w:tc>
          <w:tcPr>
            <w:tcW w:w="5759" w:type="dxa"/>
            <w:gridSpan w:val="2"/>
          </w:tcPr>
          <w:p w14:paraId="308ADB2E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43F7C7AB" w14:textId="77777777" w:rsidTr="00AB0D7A">
        <w:trPr>
          <w:trHeight w:val="57"/>
        </w:trPr>
        <w:tc>
          <w:tcPr>
            <w:tcW w:w="3510" w:type="dxa"/>
          </w:tcPr>
          <w:p w14:paraId="60CD3EB8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državne potpore ili potpore male vrijednosti za troškove koji su istovjetni troškovima navedenima u opisu projekta (HRK)</w:t>
            </w:r>
          </w:p>
        </w:tc>
        <w:tc>
          <w:tcPr>
            <w:tcW w:w="5759" w:type="dxa"/>
            <w:gridSpan w:val="2"/>
          </w:tcPr>
          <w:p w14:paraId="3CEBFA8D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70EB964E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13B3B9CD" w14:textId="77777777" w:rsidR="00EA34A3" w:rsidRPr="00690D93" w:rsidRDefault="00EA34A3" w:rsidP="000D2C1A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 xml:space="preserve">PARTNERI </w:t>
            </w:r>
          </w:p>
        </w:tc>
      </w:tr>
      <w:tr w:rsidR="00EA34A3" w:rsidRPr="00690D93" w14:paraId="5879BB8D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18F22E51" w14:textId="77777777" w:rsidR="00EA34A3" w:rsidRPr="00690D93" w:rsidRDefault="000D2C1A" w:rsidP="000D2C1A">
            <w:pPr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OPĆI PODACI O PARTNERU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DE79632" w14:textId="77777777" w:rsidR="00EA34A3" w:rsidRPr="00690D93" w:rsidRDefault="00EA34A3" w:rsidP="005C7901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EA34A3" w:rsidRPr="00690D93" w14:paraId="22579A0C" w14:textId="77777777" w:rsidTr="00AB0D7A">
        <w:trPr>
          <w:trHeight w:val="57"/>
        </w:trPr>
        <w:tc>
          <w:tcPr>
            <w:tcW w:w="3510" w:type="dxa"/>
          </w:tcPr>
          <w:p w14:paraId="511D03B0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OIB/MBS/PDV broj</w:t>
            </w:r>
          </w:p>
        </w:tc>
        <w:tc>
          <w:tcPr>
            <w:tcW w:w="5759" w:type="dxa"/>
            <w:gridSpan w:val="2"/>
          </w:tcPr>
          <w:p w14:paraId="61234D41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1081C7D3" w14:textId="77777777" w:rsidTr="00AB0D7A">
        <w:trPr>
          <w:trHeight w:val="57"/>
        </w:trPr>
        <w:tc>
          <w:tcPr>
            <w:tcW w:w="3510" w:type="dxa"/>
          </w:tcPr>
          <w:p w14:paraId="15BD7343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lastRenderedPageBreak/>
              <w:t>Naziv</w:t>
            </w:r>
          </w:p>
        </w:tc>
        <w:tc>
          <w:tcPr>
            <w:tcW w:w="5759" w:type="dxa"/>
            <w:gridSpan w:val="2"/>
          </w:tcPr>
          <w:p w14:paraId="1FFB8DF6" w14:textId="77777777" w:rsidR="00EA34A3" w:rsidRPr="00690D93" w:rsidRDefault="00B33D82" w:rsidP="005C7901">
            <w:pPr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32627758" w14:textId="77777777" w:rsidTr="00AB0D7A">
        <w:trPr>
          <w:trHeight w:val="57"/>
        </w:trPr>
        <w:tc>
          <w:tcPr>
            <w:tcW w:w="3510" w:type="dxa"/>
          </w:tcPr>
          <w:p w14:paraId="5DDB98A2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Vrsta naručitelja prema ZJN-u</w:t>
            </w:r>
          </w:p>
        </w:tc>
        <w:tc>
          <w:tcPr>
            <w:tcW w:w="5759" w:type="dxa"/>
            <w:gridSpan w:val="2"/>
          </w:tcPr>
          <w:p w14:paraId="4C7B546B" w14:textId="77777777" w:rsidR="00EA34A3" w:rsidRPr="00B33D82" w:rsidRDefault="00B33D82" w:rsidP="00B33D82">
            <w:pPr>
              <w:rPr>
                <w:i/>
                <w:iCs/>
                <w:sz w:val="18"/>
                <w:szCs w:val="18"/>
                <w:lang w:val="hr-HR"/>
              </w:rPr>
            </w:pPr>
            <w:r w:rsidRPr="00B33D82"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3E86FA2B" w14:textId="77777777" w:rsidTr="00AB0D7A">
        <w:trPr>
          <w:trHeight w:val="57"/>
        </w:trPr>
        <w:tc>
          <w:tcPr>
            <w:tcW w:w="3510" w:type="dxa"/>
          </w:tcPr>
          <w:p w14:paraId="06894915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Vrsta pravnog subjekta</w:t>
            </w:r>
          </w:p>
        </w:tc>
        <w:tc>
          <w:tcPr>
            <w:tcW w:w="5759" w:type="dxa"/>
            <w:gridSpan w:val="2"/>
          </w:tcPr>
          <w:p w14:paraId="5BC56380" w14:textId="77777777" w:rsidR="00EA34A3" w:rsidRPr="00B33D82" w:rsidRDefault="00B33D82" w:rsidP="00B33D82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2B6F924F" w14:textId="77777777" w:rsidTr="00AB0D7A">
        <w:trPr>
          <w:trHeight w:val="57"/>
        </w:trPr>
        <w:tc>
          <w:tcPr>
            <w:tcW w:w="3510" w:type="dxa"/>
          </w:tcPr>
          <w:p w14:paraId="5B382733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Vrsta lokalne i područne (regionalne) samouprave</w:t>
            </w:r>
          </w:p>
        </w:tc>
        <w:tc>
          <w:tcPr>
            <w:tcW w:w="5759" w:type="dxa"/>
            <w:gridSpan w:val="2"/>
          </w:tcPr>
          <w:p w14:paraId="1444B8BB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4613DD29" w14:textId="77777777" w:rsidTr="00AB0D7A">
        <w:trPr>
          <w:trHeight w:val="57"/>
        </w:trPr>
        <w:tc>
          <w:tcPr>
            <w:tcW w:w="3510" w:type="dxa"/>
          </w:tcPr>
          <w:p w14:paraId="724CB943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Osnivač / Izvor financiranja / Vršitelj nadzora nad poslovanjem</w:t>
            </w:r>
          </w:p>
        </w:tc>
        <w:tc>
          <w:tcPr>
            <w:tcW w:w="5759" w:type="dxa"/>
            <w:gridSpan w:val="2"/>
          </w:tcPr>
          <w:p w14:paraId="046C3402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0FAFDD90" w14:textId="77777777" w:rsidTr="00AB0D7A">
        <w:trPr>
          <w:trHeight w:val="57"/>
        </w:trPr>
        <w:tc>
          <w:tcPr>
            <w:tcW w:w="3510" w:type="dxa"/>
          </w:tcPr>
          <w:p w14:paraId="03183CB9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Veličina poslovnog subjekta</w:t>
            </w:r>
          </w:p>
        </w:tc>
        <w:tc>
          <w:tcPr>
            <w:tcW w:w="5759" w:type="dxa"/>
            <w:gridSpan w:val="2"/>
          </w:tcPr>
          <w:p w14:paraId="53DE3BFB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3904FF3D" w14:textId="77777777" w:rsidTr="00AB0D7A">
        <w:trPr>
          <w:trHeight w:val="57"/>
        </w:trPr>
        <w:tc>
          <w:tcPr>
            <w:tcW w:w="3510" w:type="dxa"/>
          </w:tcPr>
          <w:p w14:paraId="68D38B77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PDV na troškove partnera koji nastaju u okviru projekta je povrativ kroz redovno poslovanje?</w:t>
            </w:r>
          </w:p>
        </w:tc>
        <w:tc>
          <w:tcPr>
            <w:tcW w:w="5759" w:type="dxa"/>
            <w:gridSpan w:val="2"/>
          </w:tcPr>
          <w:p w14:paraId="169A503D" w14:textId="77777777" w:rsidR="00EA34A3" w:rsidRPr="00690D93" w:rsidRDefault="00B33D82" w:rsidP="00B33D82">
            <w:pPr>
              <w:pStyle w:val="Default"/>
              <w:rPr>
                <w:rFonts w:asciiTheme="minorHAnsi" w:hAnsiTheme="minorHAnsi" w:cstheme="minorBidi"/>
                <w:i/>
                <w:iCs/>
                <w:sz w:val="18"/>
                <w:szCs w:val="18"/>
                <w:highlight w:val="red"/>
                <w:lang w:val="hr-HR"/>
              </w:rPr>
            </w:pPr>
            <w:r>
              <w:rPr>
                <w:rFonts w:asciiTheme="minorHAnsi" w:hAnsiTheme="minorHAnsi" w:cstheme="minorBidi"/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667CC9A7" w14:textId="77777777" w:rsidTr="00AB0D7A">
        <w:trPr>
          <w:trHeight w:val="57"/>
        </w:trPr>
        <w:tc>
          <w:tcPr>
            <w:tcW w:w="3510" w:type="dxa"/>
          </w:tcPr>
          <w:p w14:paraId="0FC0A127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Država</w:t>
            </w:r>
          </w:p>
        </w:tc>
        <w:tc>
          <w:tcPr>
            <w:tcW w:w="5759" w:type="dxa"/>
            <w:gridSpan w:val="2"/>
          </w:tcPr>
          <w:p w14:paraId="6BF30E69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55FFF1B5" w14:textId="77777777" w:rsidTr="00AB0D7A">
        <w:trPr>
          <w:trHeight w:val="57"/>
        </w:trPr>
        <w:tc>
          <w:tcPr>
            <w:tcW w:w="3510" w:type="dxa"/>
          </w:tcPr>
          <w:p w14:paraId="5C510114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Općina/Grad</w:t>
            </w:r>
          </w:p>
        </w:tc>
        <w:tc>
          <w:tcPr>
            <w:tcW w:w="5759" w:type="dxa"/>
            <w:gridSpan w:val="2"/>
          </w:tcPr>
          <w:p w14:paraId="2AA34E4F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502813ED" w14:textId="77777777" w:rsidTr="00AB0D7A">
        <w:trPr>
          <w:trHeight w:val="57"/>
        </w:trPr>
        <w:tc>
          <w:tcPr>
            <w:tcW w:w="3510" w:type="dxa"/>
          </w:tcPr>
          <w:p w14:paraId="56E891C2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Naselje</w:t>
            </w:r>
          </w:p>
        </w:tc>
        <w:tc>
          <w:tcPr>
            <w:tcW w:w="5759" w:type="dxa"/>
            <w:gridSpan w:val="2"/>
          </w:tcPr>
          <w:p w14:paraId="332C939F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4C4D20C8" w14:textId="77777777" w:rsidTr="00AB0D7A">
        <w:trPr>
          <w:trHeight w:val="57"/>
        </w:trPr>
        <w:tc>
          <w:tcPr>
            <w:tcW w:w="3510" w:type="dxa"/>
          </w:tcPr>
          <w:p w14:paraId="2C914AC8" w14:textId="77777777" w:rsidR="00EA34A3" w:rsidRPr="00690D93" w:rsidRDefault="00EA34A3" w:rsidP="005C7901">
            <w:pPr>
              <w:rPr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Ulica i kućni broj</w:t>
            </w:r>
          </w:p>
        </w:tc>
        <w:tc>
          <w:tcPr>
            <w:tcW w:w="5759" w:type="dxa"/>
            <w:gridSpan w:val="2"/>
          </w:tcPr>
          <w:p w14:paraId="5CEEB2C5" w14:textId="77777777" w:rsidR="00EA34A3" w:rsidRPr="00690D93" w:rsidRDefault="00B33D82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28C169E5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45EF841A" w14:textId="77777777" w:rsidR="00EA34A3" w:rsidRPr="00690D93" w:rsidRDefault="00EA34A3" w:rsidP="000D2C1A">
            <w:pPr>
              <w:rPr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sz w:val="18"/>
                <w:szCs w:val="18"/>
                <w:lang w:val="hr-HR"/>
              </w:rPr>
              <w:t>DRŽAVNE POTPORE I POTPORE MALE VRIJEDNOSTI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0ABC56C" w14:textId="77777777" w:rsidR="00EA34A3" w:rsidRPr="00690D93" w:rsidRDefault="00EA34A3" w:rsidP="005C7901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</w:p>
        </w:tc>
      </w:tr>
      <w:tr w:rsidR="00EA34A3" w:rsidRPr="00690D93" w14:paraId="7B4FA397" w14:textId="77777777" w:rsidTr="00AB0D7A">
        <w:trPr>
          <w:trHeight w:val="57"/>
        </w:trPr>
        <w:tc>
          <w:tcPr>
            <w:tcW w:w="3510" w:type="dxa"/>
          </w:tcPr>
          <w:p w14:paraId="1F084FBC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partner primio potporu male vrijednosti u tekućoj godini i u prethodne dvije godine?</w:t>
            </w:r>
          </w:p>
        </w:tc>
        <w:tc>
          <w:tcPr>
            <w:tcW w:w="5759" w:type="dxa"/>
            <w:gridSpan w:val="2"/>
          </w:tcPr>
          <w:p w14:paraId="1CE79519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7EAAE0C8" w14:textId="77777777" w:rsidTr="00AB0D7A">
        <w:trPr>
          <w:trHeight w:val="57"/>
        </w:trPr>
        <w:tc>
          <w:tcPr>
            <w:tcW w:w="3510" w:type="dxa"/>
          </w:tcPr>
          <w:p w14:paraId="3943CAF2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potpore male vrijednosti (HRK)</w:t>
            </w:r>
          </w:p>
        </w:tc>
        <w:tc>
          <w:tcPr>
            <w:tcW w:w="5759" w:type="dxa"/>
            <w:gridSpan w:val="2"/>
          </w:tcPr>
          <w:p w14:paraId="78CD7FC0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3BAFF5FE" w14:textId="77777777" w:rsidTr="00AB0D7A">
        <w:trPr>
          <w:trHeight w:val="57"/>
        </w:trPr>
        <w:tc>
          <w:tcPr>
            <w:tcW w:w="3510" w:type="dxa"/>
          </w:tcPr>
          <w:p w14:paraId="7C7E588E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partner, osim ove prijave, podnio drugu prijavu za dodjelu državne potpore ili potpore male vrijednosti za troškove koji su istovjetni troškovima navedenima u opisu projekta?</w:t>
            </w:r>
          </w:p>
        </w:tc>
        <w:tc>
          <w:tcPr>
            <w:tcW w:w="5759" w:type="dxa"/>
            <w:gridSpan w:val="2"/>
          </w:tcPr>
          <w:p w14:paraId="16184230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1171E4A0" w14:textId="77777777" w:rsidTr="00AB0D7A">
        <w:trPr>
          <w:trHeight w:val="57"/>
        </w:trPr>
        <w:tc>
          <w:tcPr>
            <w:tcW w:w="3510" w:type="dxa"/>
          </w:tcPr>
          <w:p w14:paraId="687CE0D8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druge prijave za dodjelu državne potpore ili potpore male vrijednosti za troškove koji su istovjetni troškovima navedenima u opisu projekta (HRK)</w:t>
            </w:r>
          </w:p>
        </w:tc>
        <w:tc>
          <w:tcPr>
            <w:tcW w:w="5759" w:type="dxa"/>
            <w:gridSpan w:val="2"/>
          </w:tcPr>
          <w:p w14:paraId="19CABAED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41A71CAC" w14:textId="77777777" w:rsidTr="00AB0D7A">
        <w:trPr>
          <w:trHeight w:val="57"/>
        </w:trPr>
        <w:tc>
          <w:tcPr>
            <w:tcW w:w="3510" w:type="dxa"/>
          </w:tcPr>
          <w:p w14:paraId="595C8F63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Je li partner primio državnu potporu u tekućoj godini i u prethodne dvije godine za troškove koji su istovjetni troškovima navedenima u opisu projekta?</w:t>
            </w:r>
          </w:p>
        </w:tc>
        <w:tc>
          <w:tcPr>
            <w:tcW w:w="5759" w:type="dxa"/>
            <w:gridSpan w:val="2"/>
          </w:tcPr>
          <w:p w14:paraId="4EF5AAD2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</w:p>
        </w:tc>
      </w:tr>
      <w:tr w:rsidR="00EA34A3" w:rsidRPr="00690D93" w14:paraId="41591F5C" w14:textId="77777777" w:rsidTr="00AB0D7A">
        <w:trPr>
          <w:trHeight w:val="57"/>
        </w:trPr>
        <w:tc>
          <w:tcPr>
            <w:tcW w:w="3510" w:type="dxa"/>
          </w:tcPr>
          <w:p w14:paraId="4303B8EB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državne potpore ili potpore male vrijednosti za troškove koji su istovjetni troškovima navedenima u opisu projekta (HRK)</w:t>
            </w:r>
          </w:p>
        </w:tc>
        <w:tc>
          <w:tcPr>
            <w:tcW w:w="5759" w:type="dxa"/>
            <w:gridSpan w:val="2"/>
          </w:tcPr>
          <w:p w14:paraId="00D9DF53" w14:textId="77777777" w:rsidR="00EA34A3" w:rsidRPr="00690D93" w:rsidRDefault="00B33D82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24C9AA5B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1314ECB5" w14:textId="77777777" w:rsidR="00EA34A3" w:rsidRPr="00690D93" w:rsidRDefault="00EA34A3" w:rsidP="005C7901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>PROJEKT</w:t>
            </w:r>
          </w:p>
        </w:tc>
      </w:tr>
      <w:tr w:rsidR="00EA34A3" w:rsidRPr="00690D93" w14:paraId="018D8928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67992D4A" w14:textId="77777777" w:rsidR="00EA34A3" w:rsidRPr="00690D93" w:rsidRDefault="00EA34A3" w:rsidP="005C7901">
            <w:pPr>
              <w:rPr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sz w:val="18"/>
                <w:szCs w:val="18"/>
                <w:lang w:val="hr-HR"/>
              </w:rPr>
              <w:t>OPĆI PODACI O PROJEKTU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7A6B4D9D" w14:textId="77777777" w:rsidR="00EA34A3" w:rsidRPr="00690D93" w:rsidRDefault="00EA34A3" w:rsidP="005C7901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EA34A3" w:rsidRPr="00690D93" w14:paraId="5D6D8C34" w14:textId="77777777" w:rsidTr="00AB0D7A">
        <w:trPr>
          <w:trHeight w:val="57"/>
        </w:trPr>
        <w:tc>
          <w:tcPr>
            <w:tcW w:w="3510" w:type="dxa"/>
          </w:tcPr>
          <w:p w14:paraId="2DD38698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Kod projekta</w:t>
            </w:r>
          </w:p>
        </w:tc>
        <w:tc>
          <w:tcPr>
            <w:tcW w:w="5759" w:type="dxa"/>
            <w:gridSpan w:val="2"/>
          </w:tcPr>
          <w:p w14:paraId="26DF3E80" w14:textId="77777777" w:rsidR="00EA34A3" w:rsidRPr="00690D93" w:rsidRDefault="00EA34A3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08399D97" w14:textId="77777777" w:rsidTr="00AB0D7A">
        <w:trPr>
          <w:trHeight w:val="57"/>
        </w:trPr>
        <w:tc>
          <w:tcPr>
            <w:tcW w:w="3510" w:type="dxa"/>
          </w:tcPr>
          <w:p w14:paraId="4EA884F6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projekta</w:t>
            </w:r>
          </w:p>
        </w:tc>
        <w:tc>
          <w:tcPr>
            <w:tcW w:w="5759" w:type="dxa"/>
            <w:gridSpan w:val="2"/>
          </w:tcPr>
          <w:p w14:paraId="3201C043" w14:textId="77777777" w:rsidR="00EA34A3" w:rsidRPr="00690D93" w:rsidRDefault="0080651E" w:rsidP="0080651E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80651E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Razvoj </w:t>
            </w:r>
            <w:proofErr w:type="spellStart"/>
            <w:r w:rsidRPr="0080651E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vodnokomunal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ne</w:t>
            </w:r>
            <w:proofErr w:type="spellEnd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infrastrukture aglomeracije Ivanić-G</w:t>
            </w:r>
            <w:r w:rsidRPr="0080651E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rad</w:t>
            </w:r>
          </w:p>
        </w:tc>
      </w:tr>
      <w:tr w:rsidR="00EA34A3" w:rsidRPr="00690D93" w14:paraId="5F3FCEA7" w14:textId="77777777" w:rsidTr="00AB0D7A">
        <w:trPr>
          <w:trHeight w:val="57"/>
        </w:trPr>
        <w:tc>
          <w:tcPr>
            <w:tcW w:w="3510" w:type="dxa"/>
          </w:tcPr>
          <w:p w14:paraId="255F55C4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Kod poziva</w:t>
            </w:r>
          </w:p>
        </w:tc>
        <w:tc>
          <w:tcPr>
            <w:tcW w:w="5759" w:type="dxa"/>
            <w:gridSpan w:val="2"/>
          </w:tcPr>
          <w:p w14:paraId="556A049D" w14:textId="77777777" w:rsidR="00EA34A3" w:rsidRPr="00690D93" w:rsidRDefault="00EA34A3" w:rsidP="005C7901">
            <w:pPr>
              <w:rPr>
                <w:i/>
                <w:iCs/>
                <w:color w:val="FF0000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739D6325" w14:textId="77777777" w:rsidTr="00AB0D7A">
        <w:trPr>
          <w:trHeight w:val="57"/>
        </w:trPr>
        <w:tc>
          <w:tcPr>
            <w:tcW w:w="3510" w:type="dxa"/>
          </w:tcPr>
          <w:p w14:paraId="2DE7D1C8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poziva na dostavu projektnih prijedloga</w:t>
            </w:r>
          </w:p>
        </w:tc>
        <w:tc>
          <w:tcPr>
            <w:tcW w:w="5759" w:type="dxa"/>
            <w:gridSpan w:val="2"/>
          </w:tcPr>
          <w:p w14:paraId="3167BBD3" w14:textId="77777777" w:rsidR="00EA34A3" w:rsidRPr="00AB0D7A" w:rsidRDefault="00AB0D7A" w:rsidP="005C7901">
            <w:pPr>
              <w:rPr>
                <w:bCs/>
                <w:i/>
                <w:iCs/>
                <w:color w:val="FF0000"/>
                <w:sz w:val="18"/>
                <w:szCs w:val="18"/>
                <w:lang w:val="hr-HR"/>
              </w:rPr>
            </w:pPr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 xml:space="preserve">Razvoj </w:t>
            </w:r>
            <w:proofErr w:type="spellStart"/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>vodnokomunalne</w:t>
            </w:r>
            <w:proofErr w:type="spellEnd"/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 xml:space="preserve"> infrastrukture aglomeracije Ivanić-Grad</w:t>
            </w:r>
          </w:p>
        </w:tc>
      </w:tr>
      <w:tr w:rsidR="00EA34A3" w:rsidRPr="00690D93" w14:paraId="06AA8561" w14:textId="77777777" w:rsidTr="00AB0D7A">
        <w:trPr>
          <w:trHeight w:val="57"/>
        </w:trPr>
        <w:tc>
          <w:tcPr>
            <w:tcW w:w="3510" w:type="dxa"/>
          </w:tcPr>
          <w:p w14:paraId="77F165F1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prioriteta</w:t>
            </w:r>
          </w:p>
        </w:tc>
        <w:tc>
          <w:tcPr>
            <w:tcW w:w="5759" w:type="dxa"/>
            <w:gridSpan w:val="2"/>
          </w:tcPr>
          <w:p w14:paraId="02E0D726" w14:textId="77777777" w:rsidR="00EA34A3" w:rsidRPr="00AB0D7A" w:rsidRDefault="0080651E" w:rsidP="005C7901">
            <w:pPr>
              <w:rPr>
                <w:bCs/>
                <w:i/>
                <w:iCs/>
                <w:sz w:val="18"/>
                <w:szCs w:val="18"/>
                <w:lang w:val="hr-HR"/>
              </w:rPr>
            </w:pPr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>Zaštita okoliša i održivost resursa</w:t>
            </w:r>
          </w:p>
        </w:tc>
      </w:tr>
      <w:tr w:rsidR="00EA34A3" w:rsidRPr="00690D93" w14:paraId="2AC96715" w14:textId="77777777" w:rsidTr="00AB0D7A">
        <w:trPr>
          <w:trHeight w:val="57"/>
        </w:trPr>
        <w:tc>
          <w:tcPr>
            <w:tcW w:w="3510" w:type="dxa"/>
          </w:tcPr>
          <w:p w14:paraId="56CB9309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investicijskog prioriteta</w:t>
            </w:r>
          </w:p>
        </w:tc>
        <w:tc>
          <w:tcPr>
            <w:tcW w:w="5759" w:type="dxa"/>
            <w:gridSpan w:val="2"/>
          </w:tcPr>
          <w:p w14:paraId="5AD4A4F6" w14:textId="77777777" w:rsidR="00EA34A3" w:rsidRPr="00AB0D7A" w:rsidRDefault="00AB0D7A" w:rsidP="005C7901">
            <w:pPr>
              <w:rPr>
                <w:bCs/>
                <w:i/>
                <w:iCs/>
                <w:sz w:val="18"/>
                <w:szCs w:val="18"/>
                <w:lang w:val="hr-HR"/>
              </w:rPr>
            </w:pPr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>6ii: Ulaganje u vodni sektor kako bi se ispunili zahtjevi pravne stečevine Unije u području okoliša i zadovoljile potrebe koje su utvrdile države članice za ulaganjem koje nadilazi te zahtjeve</w:t>
            </w:r>
          </w:p>
        </w:tc>
      </w:tr>
      <w:tr w:rsidR="00EA34A3" w:rsidRPr="00690D93" w14:paraId="3270A711" w14:textId="77777777" w:rsidTr="00AB0D7A">
        <w:trPr>
          <w:trHeight w:val="57"/>
        </w:trPr>
        <w:tc>
          <w:tcPr>
            <w:tcW w:w="3510" w:type="dxa"/>
          </w:tcPr>
          <w:p w14:paraId="0B8451D2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specifičnog cilja</w:t>
            </w:r>
          </w:p>
        </w:tc>
        <w:tc>
          <w:tcPr>
            <w:tcW w:w="5759" w:type="dxa"/>
            <w:gridSpan w:val="2"/>
          </w:tcPr>
          <w:p w14:paraId="6E4399D0" w14:textId="77777777" w:rsidR="00EA34A3" w:rsidRPr="00AB0D7A" w:rsidRDefault="0080651E" w:rsidP="0080651E">
            <w:pPr>
              <w:rPr>
                <w:bCs/>
                <w:i/>
                <w:iCs/>
                <w:sz w:val="18"/>
                <w:szCs w:val="18"/>
                <w:lang w:val="hr-HR"/>
              </w:rPr>
            </w:pPr>
            <w:r w:rsidRPr="00AB0D7A">
              <w:rPr>
                <w:bCs/>
                <w:i/>
                <w:iCs/>
                <w:sz w:val="18"/>
                <w:szCs w:val="18"/>
                <w:lang w:val="hr-HR"/>
              </w:rPr>
              <w:t>Specifični cilj 6ii2: „Razvoj sustava prikupljanja i obrade otpadnih voda s ciljem doprinosa poboljšanju stanja voda”</w:t>
            </w:r>
          </w:p>
        </w:tc>
      </w:tr>
      <w:tr w:rsidR="00EA34A3" w:rsidRPr="00690D93" w14:paraId="2582B58D" w14:textId="77777777" w:rsidTr="00AB0D7A">
        <w:trPr>
          <w:trHeight w:val="57"/>
        </w:trPr>
        <w:tc>
          <w:tcPr>
            <w:tcW w:w="3510" w:type="dxa"/>
          </w:tcPr>
          <w:p w14:paraId="26C5FD3C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Sažetak projekta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490BA45" w14:textId="35B19597" w:rsidR="00EA34A3" w:rsidRDefault="00F95B90" w:rsidP="00935FB7">
            <w:pPr>
              <w:jc w:val="both"/>
              <w:rPr>
                <w:i/>
                <w:iCs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Aglomeracija Ivanić-Grad uskladiti će se sa Direktivom o pročišćavanju komunalnih otpadnih voda (91/271/EEZ) kroz </w:t>
            </w:r>
            <w:r w:rsidR="008178EC">
              <w:rPr>
                <w:i/>
                <w:iCs/>
                <w:sz w:val="18"/>
                <w:szCs w:val="18"/>
                <w:lang w:val="hr-HR"/>
              </w:rPr>
              <w:t>nadogradnju</w:t>
            </w:r>
            <w:r w:rsidR="008178EC" w:rsidRPr="00F95B90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sz w:val="18"/>
                <w:szCs w:val="18"/>
                <w:lang w:val="hr-HR"/>
              </w:rPr>
              <w:t>uređaja za pročišćavanje otpadnih voda III. stupnja, dogradnju sustava odvodnje, povećanja priključenosti na sustav odvodnje te rekonstrukciju dije</w:t>
            </w:r>
            <w:r w:rsidR="00AB0D7A">
              <w:rPr>
                <w:i/>
                <w:iCs/>
                <w:sz w:val="18"/>
                <w:szCs w:val="18"/>
                <w:lang w:val="hr-HR"/>
              </w:rPr>
              <w:t>la postojećeg sustava odvodnje.</w:t>
            </w:r>
          </w:p>
          <w:p w14:paraId="0F46A9E2" w14:textId="77777777" w:rsidR="005A598E" w:rsidRDefault="005A598E" w:rsidP="00935FB7">
            <w:pPr>
              <w:jc w:val="both"/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Ciljna skupina ovog projekta su stanovnici trenutno priključeni na sustav javne odvodnje i oni koji će se putem ovog projekta priključiti na novi i/ili </w:t>
            </w:r>
            <w:r>
              <w:rPr>
                <w:i/>
                <w:iCs/>
                <w:sz w:val="18"/>
                <w:szCs w:val="18"/>
                <w:lang w:val="hr-HR"/>
              </w:rPr>
              <w:lastRenderedPageBreak/>
              <w:t>rekonstruirani sustav javne odvodnje.</w:t>
            </w:r>
          </w:p>
          <w:p w14:paraId="24EFFB26" w14:textId="3CD9A790" w:rsidR="00935FB7" w:rsidRPr="00935FB7" w:rsidRDefault="00AB0D7A" w:rsidP="005A598E">
            <w:pPr>
              <w:jc w:val="both"/>
            </w:pPr>
            <w:r w:rsidRPr="00935FB7">
              <w:rPr>
                <w:i/>
                <w:iCs/>
                <w:sz w:val="18"/>
                <w:szCs w:val="18"/>
                <w:lang w:val="hr-HR"/>
              </w:rPr>
              <w:t>Ukupni troškovi Projekta iznose 357.870.493,75 HRK, a od ukupno prihvatljivih troškova od 286.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2</w:t>
            </w:r>
            <w:r w:rsidR="005A598E" w:rsidRPr="00935FB7">
              <w:rPr>
                <w:i/>
                <w:iCs/>
                <w:sz w:val="18"/>
                <w:szCs w:val="18"/>
                <w:lang w:val="hr-HR"/>
              </w:rPr>
              <w:t>96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 xml:space="preserve">.395,00 HRK, 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65,94%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 xml:space="preserve"> odnosno 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188.</w:t>
            </w:r>
            <w:r w:rsidR="005A598E" w:rsidRPr="00935FB7">
              <w:rPr>
                <w:i/>
                <w:iCs/>
                <w:sz w:val="18"/>
                <w:szCs w:val="18"/>
                <w:lang w:val="hr-HR"/>
              </w:rPr>
              <w:t>7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70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.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799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,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12</w:t>
            </w:r>
            <w:r w:rsidR="005A598E" w:rsidRPr="00935FB7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 xml:space="preserve">HRK financirati će se putem bespovratnih sredstava EU. Preostalih 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34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>,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06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 xml:space="preserve">% u visini od 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97.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525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.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595</w:t>
            </w:r>
            <w:r w:rsidR="00935FB7" w:rsidRPr="00935FB7">
              <w:rPr>
                <w:i/>
                <w:iCs/>
                <w:sz w:val="18"/>
                <w:szCs w:val="18"/>
                <w:lang w:val="hr-HR"/>
              </w:rPr>
              <w:t>,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88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 xml:space="preserve"> HRK sufinancirat će se nacionalnim sredstvima.</w:t>
            </w:r>
          </w:p>
        </w:tc>
      </w:tr>
      <w:tr w:rsidR="00EA34A3" w:rsidRPr="00690D93" w14:paraId="3B9024F9" w14:textId="77777777" w:rsidTr="00AB0D7A">
        <w:trPr>
          <w:trHeight w:val="57"/>
        </w:trPr>
        <w:tc>
          <w:tcPr>
            <w:tcW w:w="3510" w:type="dxa"/>
          </w:tcPr>
          <w:p w14:paraId="227BA669" w14:textId="77777777" w:rsidR="00EA34A3" w:rsidRPr="00690D93" w:rsidRDefault="00EA34A3" w:rsidP="005C7901">
            <w:pPr>
              <w:rPr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Opis projekta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CABC8DB" w14:textId="04FE0C91" w:rsidR="000D2C1A" w:rsidRPr="000D2C1A" w:rsidRDefault="000D2C1A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 w:rsidRPr="000D2C1A">
              <w:rPr>
                <w:i/>
                <w:iCs/>
                <w:sz w:val="18"/>
                <w:szCs w:val="18"/>
                <w:lang w:val="hr-HR"/>
              </w:rPr>
              <w:t>Projekt uključuje ulaganja u sustav odvodnje otpadnih voda na području grada Ivanić-Grad i dijela općine Kloštar Ivanić.</w:t>
            </w:r>
          </w:p>
          <w:p w14:paraId="65457B08" w14:textId="30E61857" w:rsidR="00072708" w:rsidRDefault="005E1D75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Sadašnji s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 xml:space="preserve">ustav javne odvodnje 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izgrađen je kao mješoviti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sustrav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,a 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>sastoji se od kanalizaci</w:t>
            </w:r>
            <w:r>
              <w:rPr>
                <w:i/>
                <w:iCs/>
                <w:sz w:val="18"/>
                <w:szCs w:val="18"/>
                <w:lang w:val="hr-HR"/>
              </w:rPr>
              <w:t>jske mreže ukupne duljine 67 km i uređaja za pročišćavanje otpadnih voda kapaciteta 60.000 ES (nepotpuni I. stupanj pročišćavanja). Sustav obuhvaća naselja Ivanić-Grad i Kloštar Ivanić te pokrivenost sustavom javne odvodnje aglomeracije iznosi 60%, a priključenost na sustav javne odvodnje 55%.</w:t>
            </w:r>
            <w:r w:rsidR="00233F49">
              <w:rPr>
                <w:i/>
                <w:iCs/>
                <w:sz w:val="18"/>
                <w:szCs w:val="18"/>
                <w:lang w:val="hr-HR"/>
              </w:rPr>
              <w:t xml:space="preserve"> To znači 9.693 priključena stanovnika</w:t>
            </w:r>
            <w:r w:rsidR="005E3070">
              <w:rPr>
                <w:i/>
                <w:iCs/>
                <w:sz w:val="18"/>
                <w:szCs w:val="18"/>
                <w:lang w:val="hr-HR"/>
              </w:rPr>
              <w:t xml:space="preserve"> od ukupno 16.080 ES</w:t>
            </w:r>
            <w:r w:rsidR="00233F49">
              <w:rPr>
                <w:i/>
                <w:iCs/>
                <w:sz w:val="18"/>
                <w:szCs w:val="18"/>
                <w:lang w:val="hr-HR"/>
              </w:rPr>
              <w:t xml:space="preserve">, odnosno 3.265 kućnih priključaka i 100 gospodarskih priključaka na sustav javne odvodnje. Nakon projekta priključenost će biti 95% odnosno 16.894 stanovnika priključenih na sustav odvodnje </w:t>
            </w:r>
            <w:r w:rsidR="005E3070">
              <w:rPr>
                <w:i/>
                <w:iCs/>
                <w:sz w:val="18"/>
                <w:szCs w:val="18"/>
                <w:lang w:val="hr-HR"/>
              </w:rPr>
              <w:t xml:space="preserve">od ukupno 20.517 ES </w:t>
            </w:r>
            <w:r w:rsidR="00233F49">
              <w:rPr>
                <w:i/>
                <w:iCs/>
                <w:sz w:val="18"/>
                <w:szCs w:val="18"/>
                <w:lang w:val="hr-HR"/>
              </w:rPr>
              <w:t>te 5.640 priključenih kućanstava i 480 gospodarskih subjekata na sustav javne odvodnje.</w:t>
            </w:r>
          </w:p>
          <w:p w14:paraId="358DDD50" w14:textId="02CB99DE" w:rsidR="005E1D75" w:rsidRDefault="005E1D75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Projektom se planira izgradnja razdjelnog sustava javne odvodnje u naseljima Ivanić-Grad (dijelovi bez izgrađenog kanalizacijskog sustava), Caginec,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Deanovec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Derežani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Donji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Šarampov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Graberje Ivanićko (dio naselja),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Jelševac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Breški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Lepšić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Opatinec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Posavski Bregi, Prkos Ivanićki, Šumećani,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Tarno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i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Sobočani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. U naseljima Greda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Breška</w:t>
            </w:r>
            <w:proofErr w:type="spellEnd"/>
            <w:r w:rsidR="00BD0017">
              <w:rPr>
                <w:i/>
                <w:iCs/>
                <w:sz w:val="18"/>
                <w:szCs w:val="18"/>
                <w:lang w:val="hr-HR"/>
              </w:rPr>
              <w:t>,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Šemovec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Breški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Trebovec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Zaklepica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i Zelina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Breška</w:t>
            </w:r>
            <w:proofErr w:type="spellEnd"/>
            <w:r w:rsidR="004A1A30">
              <w:rPr>
                <w:i/>
                <w:iCs/>
                <w:sz w:val="18"/>
                <w:szCs w:val="18"/>
                <w:lang w:val="hr-HR"/>
              </w:rPr>
              <w:t xml:space="preserve"> predviđena je odvodnja otpadnih voda putem individualnih rješenja (septičkih jama). Sva navedena naselja čine aglomeraciju Ivanić-Grad.</w:t>
            </w:r>
          </w:p>
          <w:p w14:paraId="386D53F1" w14:textId="77777777" w:rsidR="000D2C1A" w:rsidRPr="000D2C1A" w:rsidRDefault="000D2C1A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Projekt ima za cilj unaprjeđenje odvodnje i pročišćavanja otpadnih voda te spajanje dodatnog stanovništva na javni sustav odvodnje i pročišćavanja otpadne vode. </w:t>
            </w:r>
          </w:p>
          <w:p w14:paraId="553A1EEA" w14:textId="6B4FFDC4" w:rsidR="000D2C1A" w:rsidRPr="000D2C1A" w:rsidRDefault="000D2C1A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 w:rsidRPr="000D2C1A">
              <w:rPr>
                <w:i/>
                <w:iCs/>
                <w:sz w:val="18"/>
                <w:szCs w:val="18"/>
                <w:lang w:val="hr-HR"/>
              </w:rPr>
              <w:t>Aktivnosti u okviru projekta uključuju izgradnju 71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.019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m i rekonstrukciju 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>2.884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m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 xml:space="preserve"> i sanaciju 2.475 m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 xml:space="preserve"> i 59 okana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sustava 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 xml:space="preserve">javne 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>odvodnje sa izgradnjom 19 CS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 xml:space="preserve">, 4 </w:t>
            </w:r>
            <w:proofErr w:type="spellStart"/>
            <w:r w:rsidR="005A598E">
              <w:rPr>
                <w:i/>
                <w:iCs/>
                <w:sz w:val="18"/>
                <w:szCs w:val="18"/>
                <w:lang w:val="hr-HR"/>
              </w:rPr>
              <w:t>retencijska</w:t>
            </w:r>
            <w:proofErr w:type="spellEnd"/>
            <w:r w:rsidR="005A598E">
              <w:rPr>
                <w:i/>
                <w:iCs/>
                <w:sz w:val="18"/>
                <w:szCs w:val="18"/>
                <w:lang w:val="hr-HR"/>
              </w:rPr>
              <w:t xml:space="preserve"> bazena i 3 kišna preljeva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 xml:space="preserve"> te 1.769 priprema za kućne priključke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; projektiranje, 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>nadogradnju</w:t>
            </w:r>
            <w:r w:rsidR="00072708" w:rsidRPr="000D2C1A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>te probni rad uređaja za pročišćavanje otpadnih voda (kapaciteta 21.400 ES, III. stupanj pročišćavanja)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 xml:space="preserve"> s poljima za </w:t>
            </w:r>
            <w:proofErr w:type="spellStart"/>
            <w:r w:rsidR="00072708">
              <w:rPr>
                <w:i/>
                <w:iCs/>
                <w:sz w:val="18"/>
                <w:szCs w:val="18"/>
                <w:lang w:val="hr-HR"/>
              </w:rPr>
              <w:t>ozemljavanje</w:t>
            </w:r>
            <w:proofErr w:type="spellEnd"/>
            <w:r w:rsidR="00072708">
              <w:rPr>
                <w:i/>
                <w:iCs/>
                <w:sz w:val="18"/>
                <w:szCs w:val="18"/>
                <w:lang w:val="hr-HR"/>
              </w:rPr>
              <w:t xml:space="preserve"> mulja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>; na području aglomeracije Ivanić-Grad.</w:t>
            </w:r>
          </w:p>
          <w:p w14:paraId="31C0D319" w14:textId="3D6A3A6D" w:rsidR="000D2C1A" w:rsidRPr="000D2C1A" w:rsidRDefault="000D2C1A" w:rsidP="000D2C1A">
            <w:pPr>
              <w:rPr>
                <w:i/>
                <w:iCs/>
                <w:sz w:val="18"/>
                <w:szCs w:val="18"/>
                <w:lang w:val="hr-HR"/>
              </w:rPr>
            </w:pP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Provedba projekta je planirana kroz </w:t>
            </w:r>
            <w:r w:rsidR="00BD0017">
              <w:rPr>
                <w:i/>
                <w:iCs/>
                <w:sz w:val="18"/>
                <w:szCs w:val="18"/>
                <w:lang w:val="hr-HR"/>
              </w:rPr>
              <w:t>5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postupaka nabave: 2 za radove: a) Novogradnja i rekonstrukcija sustava odvodnje po crvenom FIDIC-u te b) Projektiranje, </w:t>
            </w:r>
            <w:r w:rsidR="00072708">
              <w:rPr>
                <w:i/>
                <w:iCs/>
                <w:sz w:val="18"/>
                <w:szCs w:val="18"/>
                <w:lang w:val="hr-HR"/>
              </w:rPr>
              <w:t>nadogradnja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te probni rad UPOV-a i polja za </w:t>
            </w:r>
            <w:proofErr w:type="spellStart"/>
            <w:r w:rsidRPr="000D2C1A">
              <w:rPr>
                <w:i/>
                <w:iCs/>
                <w:sz w:val="18"/>
                <w:szCs w:val="18"/>
                <w:lang w:val="hr-HR"/>
              </w:rPr>
              <w:t>ozemljavanje</w:t>
            </w:r>
            <w:proofErr w:type="spellEnd"/>
            <w:r w:rsidRPr="000D2C1A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5A598E">
              <w:rPr>
                <w:i/>
                <w:iCs/>
                <w:sz w:val="18"/>
                <w:szCs w:val="18"/>
                <w:lang w:val="hr-HR"/>
              </w:rPr>
              <w:t xml:space="preserve">mulja </w:t>
            </w:r>
            <w:r w:rsidRPr="000D2C1A">
              <w:rPr>
                <w:i/>
                <w:iCs/>
                <w:sz w:val="18"/>
                <w:szCs w:val="18"/>
                <w:lang w:val="hr-HR"/>
              </w:rPr>
              <w:t>po žutom FIDIC-u; 3 za usluge i to za usluge:; a) Nadzor nad gradnjom; b) Upravljanje projektom i c) Promidžba i vidljivost.</w:t>
            </w:r>
          </w:p>
          <w:p w14:paraId="4D6F22A0" w14:textId="17D400CA" w:rsidR="00EA34A3" w:rsidRPr="00690D93" w:rsidRDefault="000D2C1A" w:rsidP="005A598E">
            <w:pPr>
              <w:rPr>
                <w:i/>
                <w:iCs/>
                <w:sz w:val="18"/>
                <w:szCs w:val="18"/>
                <w:lang w:val="hr-HR"/>
              </w:rPr>
            </w:pPr>
            <w:r w:rsidRPr="000D2C1A">
              <w:rPr>
                <w:i/>
                <w:iCs/>
                <w:sz w:val="18"/>
                <w:szCs w:val="18"/>
                <w:lang w:val="hr-HR"/>
              </w:rPr>
              <w:t>Projekt je usklađen s glavnim ciljevima Operativnog programa „Konkurentnost i kohezija 2014.–2020.“, Prioritetna os 6:; specifični cilj 6ii2. Provedbom projekta doprinosi se ispunjenju zahtjeva EU Direktive te podizanju stupnja priključenosti stanovništva na sustav odvodnje i pročišćavanja otpadnih voda.</w:t>
            </w:r>
          </w:p>
        </w:tc>
      </w:tr>
      <w:tr w:rsidR="00EA34A3" w:rsidRPr="00690D93" w14:paraId="0EB68119" w14:textId="77777777" w:rsidTr="00AB0D7A">
        <w:trPr>
          <w:trHeight w:val="57"/>
        </w:trPr>
        <w:tc>
          <w:tcPr>
            <w:tcW w:w="3510" w:type="dxa"/>
          </w:tcPr>
          <w:p w14:paraId="23E73DEC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Projekt će doprinijeti sljedećem području integrirane urbane regeneracije (ITU) području)</w:t>
            </w:r>
          </w:p>
        </w:tc>
        <w:tc>
          <w:tcPr>
            <w:tcW w:w="5759" w:type="dxa"/>
            <w:gridSpan w:val="2"/>
          </w:tcPr>
          <w:p w14:paraId="793F5BED" w14:textId="77777777" w:rsidR="00EA34A3" w:rsidRPr="00690D93" w:rsidRDefault="0080651E" w:rsidP="00376C9B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25D922D5" w14:textId="77777777" w:rsidTr="00AB0D7A">
        <w:trPr>
          <w:trHeight w:val="57"/>
        </w:trPr>
        <w:tc>
          <w:tcPr>
            <w:tcW w:w="3510" w:type="dxa"/>
          </w:tcPr>
          <w:p w14:paraId="0A834213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Projekt će se provoditi u okviru sljedećeg intervencijskog plana</w:t>
            </w:r>
          </w:p>
        </w:tc>
        <w:tc>
          <w:tcPr>
            <w:tcW w:w="5759" w:type="dxa"/>
            <w:gridSpan w:val="2"/>
          </w:tcPr>
          <w:p w14:paraId="688A89E6" w14:textId="77777777" w:rsidR="00EA34A3" w:rsidRPr="00690D93" w:rsidRDefault="0080651E" w:rsidP="00376C9B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01A4953C" w14:textId="77777777" w:rsidTr="00AB0D7A">
        <w:trPr>
          <w:trHeight w:val="57"/>
        </w:trPr>
        <w:tc>
          <w:tcPr>
            <w:tcW w:w="3510" w:type="dxa"/>
          </w:tcPr>
          <w:p w14:paraId="161A1CE6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 xml:space="preserve">Kojim tematskim područjima i </w:t>
            </w:r>
            <w:proofErr w:type="spellStart"/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podtematskim</w:t>
            </w:r>
            <w:proofErr w:type="spellEnd"/>
            <w:r w:rsidRPr="00690D93">
              <w:rPr>
                <w:color w:val="000000" w:themeColor="text1"/>
                <w:sz w:val="18"/>
                <w:szCs w:val="18"/>
                <w:lang w:val="hr-HR"/>
              </w:rPr>
              <w:t xml:space="preserve"> područjima strategije pametne specijalizacije doprinosi projekt?</w:t>
            </w:r>
          </w:p>
        </w:tc>
        <w:tc>
          <w:tcPr>
            <w:tcW w:w="5759" w:type="dxa"/>
            <w:gridSpan w:val="2"/>
          </w:tcPr>
          <w:p w14:paraId="02D35D07" w14:textId="77777777" w:rsidR="00EA34A3" w:rsidRPr="00690D93" w:rsidRDefault="0080651E" w:rsidP="00376C9B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n/p</w:t>
            </w:r>
          </w:p>
        </w:tc>
      </w:tr>
      <w:tr w:rsidR="00EA34A3" w:rsidRPr="00690D93" w14:paraId="3198208A" w14:textId="77777777" w:rsidTr="00AB0D7A">
        <w:trPr>
          <w:trHeight w:val="57"/>
        </w:trPr>
        <w:tc>
          <w:tcPr>
            <w:tcW w:w="3510" w:type="dxa"/>
          </w:tcPr>
          <w:p w14:paraId="21FDE16A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 xml:space="preserve">Hoće li doprinos navedenim tematskim područjima biti ostvaren kroz korištenje ključnih razvojnih tehnologija (KET) ili </w:t>
            </w: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informacijsko-komunikacijskih tehnologija (ICT)?</w:t>
            </w:r>
          </w:p>
        </w:tc>
        <w:tc>
          <w:tcPr>
            <w:tcW w:w="5759" w:type="dxa"/>
            <w:gridSpan w:val="2"/>
          </w:tcPr>
          <w:p w14:paraId="23BD55FA" w14:textId="77777777" w:rsidR="00EA34A3" w:rsidRPr="00690D93" w:rsidRDefault="0080651E" w:rsidP="005C7901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lastRenderedPageBreak/>
              <w:t>NE</w:t>
            </w:r>
          </w:p>
        </w:tc>
      </w:tr>
      <w:tr w:rsidR="00EA34A3" w:rsidRPr="00690D93" w14:paraId="5D9FA591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34251F9E" w14:textId="77777777" w:rsidR="00EA34A3" w:rsidRPr="00690D93" w:rsidRDefault="00972EF3" w:rsidP="00972EF3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lastRenderedPageBreak/>
              <w:t>PODACI O LOKACIJI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0F3ACB8D" w14:textId="77777777" w:rsidR="00EA34A3" w:rsidRPr="00690D93" w:rsidRDefault="00EA34A3" w:rsidP="005C7901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</w:p>
        </w:tc>
      </w:tr>
      <w:tr w:rsidR="00EA34A3" w:rsidRPr="00690D93" w14:paraId="48D21E64" w14:textId="77777777" w:rsidTr="00AB0D7A">
        <w:trPr>
          <w:trHeight w:val="156"/>
        </w:trPr>
        <w:tc>
          <w:tcPr>
            <w:tcW w:w="3510" w:type="dxa"/>
          </w:tcPr>
          <w:p w14:paraId="509F9CDB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Razina na kojoj se provodi projekt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6515261" w14:textId="77777777" w:rsidR="00EA34A3" w:rsidRPr="00690D93" w:rsidRDefault="00CA4624" w:rsidP="00CA462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Grad</w:t>
            </w:r>
          </w:p>
        </w:tc>
      </w:tr>
      <w:tr w:rsidR="00EA34A3" w:rsidRPr="00690D93" w14:paraId="068E5541" w14:textId="77777777" w:rsidTr="00AB0D7A">
        <w:trPr>
          <w:trHeight w:val="57"/>
        </w:trPr>
        <w:tc>
          <w:tcPr>
            <w:tcW w:w="3510" w:type="dxa"/>
          </w:tcPr>
          <w:p w14:paraId="3FE4C349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624A302" w14:textId="77777777" w:rsidR="00EA34A3" w:rsidRPr="00690D93" w:rsidRDefault="00CA4624" w:rsidP="005C7901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hr-HR"/>
              </w:rPr>
              <w:t>Ivanić-Grad</w:t>
            </w:r>
          </w:p>
        </w:tc>
      </w:tr>
      <w:tr w:rsidR="00EA34A3" w:rsidRPr="00690D93" w14:paraId="2C7A90ED" w14:textId="77777777" w:rsidTr="00AB0D7A">
        <w:trPr>
          <w:trHeight w:val="57"/>
        </w:trPr>
        <w:tc>
          <w:tcPr>
            <w:tcW w:w="3510" w:type="dxa"/>
          </w:tcPr>
          <w:p w14:paraId="1D6943B5" w14:textId="77777777" w:rsidR="00EA34A3" w:rsidRPr="00690D93" w:rsidRDefault="00EA34A3" w:rsidP="005C7901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Planirani postotak projekta proveden na odabranoj lokaciji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A5726DB" w14:textId="77777777" w:rsidR="00EA34A3" w:rsidRPr="00690D93" w:rsidRDefault="00833E1E" w:rsidP="00833E1E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95%</w:t>
            </w:r>
          </w:p>
        </w:tc>
      </w:tr>
      <w:tr w:rsidR="00CA4624" w:rsidRPr="00690D93" w14:paraId="4615AA56" w14:textId="77777777" w:rsidTr="00AB0D7A">
        <w:trPr>
          <w:trHeight w:val="57"/>
        </w:trPr>
        <w:tc>
          <w:tcPr>
            <w:tcW w:w="3510" w:type="dxa"/>
          </w:tcPr>
          <w:p w14:paraId="7516A71E" w14:textId="77777777" w:rsidR="00CA4624" w:rsidRPr="00690D93" w:rsidRDefault="00CA4624" w:rsidP="004136A9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Razina na kojoj se provodi projekt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1160DA2" w14:textId="77777777" w:rsidR="00CA4624" w:rsidRPr="00690D93" w:rsidRDefault="00CA4624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Općina</w:t>
            </w:r>
          </w:p>
        </w:tc>
      </w:tr>
      <w:tr w:rsidR="00CA4624" w:rsidRPr="00690D93" w14:paraId="5CE1901F" w14:textId="77777777" w:rsidTr="00AB0D7A">
        <w:trPr>
          <w:trHeight w:val="57"/>
        </w:trPr>
        <w:tc>
          <w:tcPr>
            <w:tcW w:w="3510" w:type="dxa"/>
          </w:tcPr>
          <w:p w14:paraId="48347EB5" w14:textId="77777777" w:rsidR="00CA4624" w:rsidRPr="00690D93" w:rsidRDefault="00CA4624" w:rsidP="004136A9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0EDC66A" w14:textId="77777777" w:rsidR="00CA4624" w:rsidRPr="00CA4624" w:rsidRDefault="00CA4624" w:rsidP="005C7901">
            <w:pPr>
              <w:rPr>
                <w:b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CA4624">
              <w:rPr>
                <w:b/>
                <w:i/>
                <w:iCs/>
                <w:color w:val="000000" w:themeColor="text1"/>
                <w:sz w:val="18"/>
                <w:szCs w:val="18"/>
                <w:lang w:val="hr-HR"/>
              </w:rPr>
              <w:t>Kloštar-Ivanić</w:t>
            </w:r>
          </w:p>
        </w:tc>
      </w:tr>
      <w:tr w:rsidR="00CA4624" w:rsidRPr="00690D93" w14:paraId="04B07060" w14:textId="77777777" w:rsidTr="00AB0D7A">
        <w:trPr>
          <w:trHeight w:val="57"/>
        </w:trPr>
        <w:tc>
          <w:tcPr>
            <w:tcW w:w="3510" w:type="dxa"/>
          </w:tcPr>
          <w:p w14:paraId="5462D744" w14:textId="77777777" w:rsidR="00CA4624" w:rsidRPr="00690D93" w:rsidRDefault="00CA4624" w:rsidP="004136A9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Planirani postotak projekta proveden na odabranoj lokaciji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EE93C05" w14:textId="77777777" w:rsidR="00CA4624" w:rsidRPr="00690D93" w:rsidRDefault="00833E1E" w:rsidP="005C7901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5%</w:t>
            </w:r>
          </w:p>
        </w:tc>
      </w:tr>
      <w:tr w:rsidR="00CA4624" w:rsidRPr="00690D93" w14:paraId="1AB018D0" w14:textId="77777777" w:rsidTr="00AB0D7A">
        <w:trPr>
          <w:trHeight w:val="57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FD3BD5B" w14:textId="77777777" w:rsidR="00CA4624" w:rsidRPr="00690D93" w:rsidRDefault="00CA4624" w:rsidP="005C7901">
            <w:pPr>
              <w:rPr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ODRŽIVOST REZULTATA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9144BE2" w14:textId="77777777" w:rsidR="00CA4624" w:rsidRPr="00690D93" w:rsidRDefault="00CA4624" w:rsidP="005C7901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CA4624" w:rsidRPr="00690D93" w14:paraId="095F6D7F" w14:textId="77777777" w:rsidTr="00AB0D7A">
        <w:trPr>
          <w:trHeight w:val="57"/>
        </w:trPr>
        <w:tc>
          <w:tcPr>
            <w:tcW w:w="3510" w:type="dxa"/>
            <w:shd w:val="clear" w:color="auto" w:fill="FFFFFF" w:themeFill="background1"/>
          </w:tcPr>
          <w:p w14:paraId="70B492D7" w14:textId="77777777" w:rsidR="00CA4624" w:rsidRPr="00690D93" w:rsidRDefault="00CA4624" w:rsidP="00F315A7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Održivost rezultata nakon završetka projekta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A72338C" w14:textId="77777777" w:rsidR="00AB0D7A" w:rsidRDefault="00AB0D7A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</w:p>
          <w:p w14:paraId="6A305BFF" w14:textId="14AEDA5B" w:rsidR="00AB0D7A" w:rsidRPr="00AB0D7A" w:rsidRDefault="00AB0D7A" w:rsidP="00AB0D7A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Rezultat provedbe ovog projekta je povećanje razine priključenosti na sustav odvodnje, uvođenje propisanog stup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nja pročišćavanja otpadnih voda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usklađivanje s relevantnim EU i nacionalnim zakonodavstvom </w:t>
            </w:r>
            <w:r w:rsidR="004A1A3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 području</w:t>
            </w:r>
            <w:r w:rsidR="00B60AA8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aglomeracije Ivanić-Grad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 čime će se doprinijeti ispunjenju ciljeva iz Ugovora o pristupanju EU (NN MU 2/2012) te sektorskih ciljeva iz OPKK. Sa aspekta ekonomske analize koristi projekta su: bolja kvaliteta površinskih voda i povećanje kv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alitete života za stanovništvo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zaštita okoliša, flore i faune, uštede vezane 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uz problematiku septičkih jama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 smanjenje emisije CO</w:t>
            </w:r>
            <w:r w:rsidRPr="00E646B9">
              <w:rPr>
                <w:i/>
                <w:iCs/>
                <w:color w:val="000000" w:themeColor="text1"/>
                <w:sz w:val="18"/>
                <w:szCs w:val="18"/>
                <w:vertAlign w:val="subscript"/>
                <w:lang w:val="hr-HR"/>
              </w:rPr>
              <w:t>2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</w:p>
          <w:p w14:paraId="5C46332E" w14:textId="77777777" w:rsidR="00AB0D7A" w:rsidRDefault="00AB0D7A" w:rsidP="00AB0D7A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 je javni isporučitelj vodnih usluga na području obuhvata projekta, te vlasnik i isključivi upravitelj postojeće infrastrukture i opreme kao i infrastrukture i opreme koja će se izgraditi i nabaviti ovim projektom te snosi kompletnu odgovornost za ispravno funkcioniranje iste.</w:t>
            </w:r>
          </w:p>
          <w:p w14:paraId="0C265AFC" w14:textId="77777777" w:rsidR="004A1A30" w:rsidRPr="00AB0D7A" w:rsidRDefault="004A1A30" w:rsidP="00AB0D7A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Za upravljanje uređajem za pročišćavanje otpadnih voda planirano je zapošljavanje 5 nova djelatnika (2 </w:t>
            </w:r>
            <w:proofErr w:type="spellStart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vss</w:t>
            </w:r>
            <w:proofErr w:type="spellEnd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3 </w:t>
            </w:r>
            <w:proofErr w:type="spellStart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sss</w:t>
            </w:r>
            <w:proofErr w:type="spellEnd"/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).</w:t>
            </w:r>
          </w:p>
          <w:p w14:paraId="367D1EE9" w14:textId="77777777" w:rsidR="00AB0D7A" w:rsidRPr="00AB0D7A" w:rsidRDefault="00AB0D7A" w:rsidP="00AB0D7A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 je</w:t>
            </w: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u 100%-</w:t>
            </w:r>
            <w:proofErr w:type="spellStart"/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tnom</w:t>
            </w:r>
            <w:proofErr w:type="spellEnd"/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vlasništvu jedinica lokalne samouprave (JLS) na uslužnom području, stoga je način upravljanja infrastrukturom nakon završetka projekta, kao i pružanje usluga u formi javnog upravljanja.</w:t>
            </w:r>
          </w:p>
          <w:p w14:paraId="79178E4F" w14:textId="77777777" w:rsidR="005F4FCC" w:rsidRDefault="005F4FCC" w:rsidP="005F4FCC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Cijene vodnih usluga formirati će se tako da se osigurava puni povrat troškova pruženih vodnih usluga te po načelu „onečišćivač plaća“. Time je osigurana financijska održivost projekta tijekom referentnog razdoblja.</w:t>
            </w:r>
          </w:p>
          <w:p w14:paraId="17BB5959" w14:textId="7E808B6F" w:rsidR="00CA4624" w:rsidRPr="00AB0D7A" w:rsidRDefault="00AB0D7A" w:rsidP="005F4FCC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AB0D7A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Istovremeno se pri planiranom povećanju cijene navedenih usluga vodilo računa o priuštivosti za krajnje korisnike ali uz usklađivanje prihoda s povećanjem operativnih troškova. Kroz ovaj projekt pokazana je financijska održivost, obzirom da je kumulativni neto novčani tijek tijekom cijelog pr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omatranog razdoblja pozitivan.</w:t>
            </w:r>
          </w:p>
        </w:tc>
      </w:tr>
      <w:tr w:rsidR="00CA4624" w:rsidRPr="00690D93" w14:paraId="66263562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CF86386" w14:textId="77777777" w:rsidR="00CA4624" w:rsidRPr="00690D93" w:rsidRDefault="00CA4624" w:rsidP="00F315A7">
            <w:pPr>
              <w:rPr>
                <w:b/>
                <w:bCs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sz w:val="18"/>
                <w:szCs w:val="18"/>
                <w:lang w:val="hr-HR"/>
              </w:rPr>
              <w:t>SVRHA I OPRAVDANOST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00EE2F8" w14:textId="77777777" w:rsidR="00CA4624" w:rsidRPr="00690D93" w:rsidRDefault="00CA4624" w:rsidP="00F315A7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CA4624" w:rsidRPr="00690D93" w14:paraId="13C5C6AC" w14:textId="77777777" w:rsidTr="00AB0D7A">
        <w:trPr>
          <w:trHeight w:val="57"/>
        </w:trPr>
        <w:tc>
          <w:tcPr>
            <w:tcW w:w="3510" w:type="dxa"/>
          </w:tcPr>
          <w:p w14:paraId="62DAE304" w14:textId="77777777" w:rsidR="00CA4624" w:rsidRPr="00690D93" w:rsidRDefault="00CA4624" w:rsidP="00F315A7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Svrha i opravdanost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243F84F" w14:textId="24721E88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Svrha projekta je usklađivanje područja aglomeracije Ivanić-Grad s Okvirnom direktivom o vodama (2000/60/EC), Direktivom o pročišćavanju komunalnih otpadnih voda (91/271/EEZ) i Direktivom o 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zaštiti podzemnih voda od onečišćenja i pogoršanja kakvoće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(2006/118/EZ) kako bi se postiglo: očuvanje dobrog stanja voda radi zaštite života i zdravlja ljudi, zaštite njihove imovine te zaštite vodnih i o vodi ovisnih ekosustava.</w:t>
            </w:r>
          </w:p>
          <w:p w14:paraId="049998BD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Područje obuhvata projekta obuhvaća grad Ivanić-Grad i dio općine Kloštar Ivanić.</w:t>
            </w:r>
          </w:p>
          <w:p w14:paraId="13853A52" w14:textId="17383D05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Analize obuhvata Aglomeracije utvrdile su da aglomeraciju Ivanić-Grad čine naselja Caginec,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Deanovec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Derežani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Donji </w:t>
            </w:r>
            <w:proofErr w:type="spellStart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Šarampov</w:t>
            </w:r>
            <w:proofErr w:type="spellEnd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Graberje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Ivaničko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Ivanić-Grad, </w:t>
            </w:r>
            <w:proofErr w:type="spellStart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Jelševac</w:t>
            </w:r>
            <w:proofErr w:type="spellEnd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proofErr w:type="spellStart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Breški</w:t>
            </w:r>
            <w:proofErr w:type="spellEnd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Lepšić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Opatinec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 Posavski Bregi,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Prkos Ivanićki,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Šumećani,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Tarno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 Kloštar Ivanić,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proofErr w:type="spellStart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Soboćani</w:t>
            </w:r>
            <w:proofErr w:type="spellEnd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te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Greda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Breška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Šemovec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Breški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Trebovec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Zaklepica</w:t>
            </w:r>
            <w:proofErr w:type="spellEnd"/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</w:t>
            </w:r>
            <w:r w:rsidR="005F4FCC"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Zelina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Breška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</w:p>
          <w:p w14:paraId="791B13F9" w14:textId="32C751B6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Sustav odvodnje grada Ivanić Grada izgrađen je kao mješoviti sustav odvodnje otpadnih voda, te obuhvaća grad Ivanić Grad i naselje Kloštar Ivanić (općina Kloštar Ivanić). Osim navedenog, na predmetnom području postoji izgrađena kanalska mreža za odvodnju prometnica, na koju je priključena i fekalna kanalizacija naselja. To se odnosi na naselja Graberje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lastRenderedPageBreak/>
              <w:t xml:space="preserve">Ivanečko (dio),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Caginec</w:t>
            </w:r>
            <w:proofErr w:type="spellEnd"/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Prkos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Ivanički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nakon provedbe projekta korisnici u ovim naseljima će se priključiti na novoizgrađeni sustav javne odvodnje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</w:p>
          <w:p w14:paraId="1EDA3141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Otpadne vode postojećeg sustava odvodnje Ivanić-Grada kojem gravitira i odvodnja dijela Općine Kloštar Ivanić, pročišćavaju se na uređaju za pročišćavanje otpadnih voda 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kapaciteta 60.000 ES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smještenom na krajnjem južnom dijelu naselja Ivanić-Grad nepotpunim I. stupnjem pročišćavanja.</w:t>
            </w:r>
          </w:p>
          <w:p w14:paraId="33A05B2A" w14:textId="15B68CBD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Sekundarna mreža izgrađena je u ukupnoj duljini od cca 55 km, a kolektorska mreža cca 12 km. Ukupno je priključeno  3.2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65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kućanstava</w:t>
            </w:r>
            <w:r w:rsidR="005F4FCC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380 privrednih subjekata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</w:p>
          <w:p w14:paraId="29D617DA" w14:textId="55790B4A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U prigradskom naseljima, koja su predviđena za priključenje na javni sustav odvodnje i pročišćavanja </w:t>
            </w:r>
            <w:r w:rsid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otpadnih</w:t>
            </w:r>
            <w:r w:rsidR="00285347"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voda Ivanić-Grada, te u ostalim naseljima udaljenim od gradskog centra dosad nema izgrađenog odgovarajućeg sustava javne odvodnje tako da se otpadne vode upuštaju u septičke jame odnosno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tkz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 «crne jame». koje</w:t>
            </w:r>
            <w:r w:rsidR="00B31A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su uglavnom </w:t>
            </w:r>
            <w:proofErr w:type="spellStart"/>
            <w:r w:rsidR="00B31A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vodopropusne</w:t>
            </w:r>
            <w:proofErr w:type="spellEnd"/>
          </w:p>
          <w:p w14:paraId="155DC583" w14:textId="1FB30C1F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Generalno gledajući postojeće stanje izgrađenosti i funkcionalnosti sustava odvodnje i pročišćavanja otpadnih voda Ivanić Grada i pripadajućeg slivnog područja ne zadovoljava principe razvoja i izgradnje tehnički prihvatljivog sustava odvodnje i pročišćavanja otpadnih voda, kao i zaštite voda predmetnog područja</w:t>
            </w:r>
            <w:r w:rsidR="00285347">
              <w:t xml:space="preserve"> </w:t>
            </w:r>
            <w:r w:rsidR="00285347" w:rsidRP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te nije sukladno s uvjetima Direktive 91/271/EEZ.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</w:t>
            </w:r>
          </w:p>
          <w:p w14:paraId="496EF8B9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PROBLEMI KOJI SE RJEŠAVAJU U OKVIRU PROJEKTA:</w:t>
            </w:r>
          </w:p>
          <w:p w14:paraId="4148ABA5" w14:textId="3632CCD1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Izgradnjom novog sustava sanitarne odvodnje povećati će se priključenost na sustav odvodnje</w:t>
            </w:r>
            <w:r w:rsid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sa 55%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na 95% (</w:t>
            </w:r>
            <w:r w:rsidR="00233F49" w:rsidRPr="00233F4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To znači 9.693 priključena stanovnika, odnosno 3.265 kućnih priključaka i 100 gospodarskih priključaka na sustav javne odvodnje</w:t>
            </w:r>
            <w:r w:rsidR="0080029E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prije projekta</w:t>
            </w:r>
            <w:r w:rsidR="00233F49" w:rsidRPr="00233F4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 Nakon projekta priključenost će biti 95% odnosno 16.894 stanovnika priključenih na sustav odvodnje te 5.640 priključenih kućanstava i 480 gospodarskih subjekata na sustav javne odvodnje.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). Izgradnjom kišnih preljeva i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retencijskih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bazena, te rekonstrukcijom i sanacijom kolektora u lošem stanju riješiti će se problem neodgovarajućih hidrauličkih karakteristika mješovitog sustava odvodnje. Konačno, zadovoljenje Direktive 91/271/EEZ će se postići izgradnjom UPOV-a III. stupnja.</w:t>
            </w:r>
          </w:p>
          <w:p w14:paraId="1BEDBC00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OPIS GLAVNIH KOMPONENTI PROJEKTA:</w:t>
            </w:r>
          </w:p>
          <w:p w14:paraId="0A52046D" w14:textId="603B027A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1. Investicijske mjere rekonstrukcije</w:t>
            </w:r>
            <w:r w:rsidR="00B31A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sanacije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poboljšanja postojećeg sustava odvodnje:</w:t>
            </w:r>
          </w:p>
          <w:p w14:paraId="07807476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- izgradnja 3 kišna preljeva</w:t>
            </w:r>
          </w:p>
          <w:p w14:paraId="66008272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- izgradnja 4 </w:t>
            </w:r>
            <w:proofErr w:type="spellStart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retencijska</w:t>
            </w:r>
            <w:proofErr w:type="spellEnd"/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bazena</w:t>
            </w:r>
          </w:p>
          <w:p w14:paraId="3C99365E" w14:textId="55E83BED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- rekonstrukcija 2.</w:t>
            </w:r>
            <w:r w:rsidR="00B31A82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884</w:t>
            </w:r>
            <w:r w:rsidR="00B31A82"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m kolektora</w:t>
            </w:r>
          </w:p>
          <w:p w14:paraId="5CC77DA7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- sanacija CIPP metodom 2.475 m kolektora</w:t>
            </w:r>
            <w:r w:rsid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59 okana</w:t>
            </w:r>
          </w:p>
          <w:p w14:paraId="6C2C50C6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2. Investicijske mjere izgradnje sustava odvodnje:</w:t>
            </w:r>
          </w:p>
          <w:p w14:paraId="7B23A55A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- izgradnja 66.216 m gravitacijskih kolektora</w:t>
            </w:r>
          </w:p>
          <w:p w14:paraId="218B5D6A" w14:textId="77777777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- izgradnja 4.803 m tlačnih kolektora </w:t>
            </w:r>
          </w:p>
          <w:p w14:paraId="7A8B7EC0" w14:textId="77777777" w:rsid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- izgradnja 19 crpnih stanica</w:t>
            </w:r>
          </w:p>
          <w:p w14:paraId="548A8462" w14:textId="494FD04F" w:rsidR="00285347" w:rsidRPr="00F95B90" w:rsidRDefault="00285347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- 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izgradnja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1.769 priprema za kućne priključke</w:t>
            </w:r>
          </w:p>
          <w:p w14:paraId="61058E86" w14:textId="15F73F0B" w:rsidR="00F95B90" w:rsidRPr="00F95B90" w:rsidRDefault="00F95B90" w:rsidP="00F95B9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3. Investicijska mjera </w:t>
            </w:r>
            <w:r w:rsid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nadogradnje</w:t>
            </w:r>
            <w:r w:rsidR="00285347"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sustava pročišćavanja otpadnih voda:</w:t>
            </w:r>
          </w:p>
          <w:p w14:paraId="2D398C3D" w14:textId="493A4264" w:rsidR="00CA4624" w:rsidRPr="00690D93" w:rsidRDefault="00F95B90" w:rsidP="00285347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- </w:t>
            </w:r>
            <w:r w:rsidR="0028534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nadogradnja</w:t>
            </w:r>
            <w:r w:rsidR="00285347"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Pr="00F95B9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UPOV-a Ivanić-Grad, sa III stupnjem pročišćavanja, kapaciteta 21.400 ES</w:t>
            </w:r>
          </w:p>
        </w:tc>
      </w:tr>
      <w:tr w:rsidR="00CA4624" w:rsidRPr="00690D93" w14:paraId="2671A94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563650A" w14:textId="77777777" w:rsidR="00CA4624" w:rsidRPr="00690D93" w:rsidRDefault="00CA4624" w:rsidP="00F315A7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lastRenderedPageBreak/>
              <w:t>INFORMACIJE O PROVEDBENIM KAPACITETIMA I ODABIRU PARTNERA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7127FF14" w14:textId="77777777" w:rsidR="00CA4624" w:rsidRPr="00690D93" w:rsidRDefault="00CA4624" w:rsidP="00F315A7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</w:p>
        </w:tc>
      </w:tr>
      <w:tr w:rsidR="00CA4624" w:rsidRPr="00690D93" w14:paraId="2F8D0B39" w14:textId="77777777" w:rsidTr="00AB0D7A">
        <w:trPr>
          <w:trHeight w:val="57"/>
        </w:trPr>
        <w:tc>
          <w:tcPr>
            <w:tcW w:w="3510" w:type="dxa"/>
          </w:tcPr>
          <w:p w14:paraId="71783BA5" w14:textId="77777777" w:rsidR="00CA4624" w:rsidRPr="00690D93" w:rsidRDefault="00CA4624" w:rsidP="00F315A7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Informacije o provedbenim kapacitetima i odabiru partnera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C9518E3" w14:textId="77777777" w:rsidR="00285347" w:rsidRDefault="00285347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285347">
              <w:rPr>
                <w:i/>
                <w:iCs/>
                <w:sz w:val="18"/>
                <w:szCs w:val="18"/>
                <w:lang w:val="hr-HR"/>
              </w:rPr>
              <w:t>VIOZŽ je društvo s ograničenom odgovornošću registrirano za poslove javne vodoopskrbe i javne odvodnje te je u 100%-</w:t>
            </w:r>
            <w:proofErr w:type="spellStart"/>
            <w:r w:rsidRPr="00285347">
              <w:rPr>
                <w:i/>
                <w:iCs/>
                <w:sz w:val="18"/>
                <w:szCs w:val="18"/>
                <w:lang w:val="hr-HR"/>
              </w:rPr>
              <w:t>tnom</w:t>
            </w:r>
            <w:proofErr w:type="spellEnd"/>
            <w:r w:rsidRPr="00285347">
              <w:rPr>
                <w:i/>
                <w:iCs/>
                <w:sz w:val="18"/>
                <w:szCs w:val="18"/>
                <w:lang w:val="hr-HR"/>
              </w:rPr>
              <w:t xml:space="preserve"> vlasništvu jedinica lokalne samouprave</w:t>
            </w:r>
            <w:r>
              <w:rPr>
                <w:i/>
                <w:iCs/>
                <w:sz w:val="18"/>
                <w:szCs w:val="18"/>
                <w:lang w:val="hr-HR"/>
              </w:rPr>
              <w:t>. K</w:t>
            </w:r>
            <w:r w:rsidRPr="00285347">
              <w:rPr>
                <w:i/>
                <w:iCs/>
                <w:sz w:val="18"/>
                <w:szCs w:val="18"/>
                <w:lang w:val="hr-HR"/>
              </w:rPr>
              <w:t>ao Korisnik u svojstvu ugovaratelja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ViOZŽ</w:t>
            </w:r>
            <w:proofErr w:type="spellEnd"/>
            <w:r w:rsidRPr="00285347">
              <w:rPr>
                <w:i/>
                <w:iCs/>
                <w:sz w:val="18"/>
                <w:szCs w:val="18"/>
                <w:lang w:val="hr-HR"/>
              </w:rPr>
              <w:t>, može pristupiti svim obvezama (ugovaranje, izmjene i/ili dopune ugovora, plaćanja po ugovorima) kao i poduzeti sve pravne aktivnosti koje proizlaze provedbom projekta.</w:t>
            </w:r>
          </w:p>
          <w:p w14:paraId="6EE87E53" w14:textId="0A2FFA0E" w:rsidR="00F95B90" w:rsidRDefault="00F95B90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proofErr w:type="spellStart"/>
            <w:r w:rsidRPr="00F95B90">
              <w:rPr>
                <w:i/>
                <w:iCs/>
                <w:sz w:val="18"/>
                <w:szCs w:val="18"/>
                <w:lang w:val="hr-HR"/>
              </w:rPr>
              <w:t>ViOZŽ</w:t>
            </w:r>
            <w:proofErr w:type="spellEnd"/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 ima 115 zaposlenih</w:t>
            </w:r>
            <w:r w:rsidR="00B31A82">
              <w:rPr>
                <w:i/>
                <w:iCs/>
                <w:sz w:val="18"/>
                <w:szCs w:val="18"/>
                <w:lang w:val="hr-HR"/>
              </w:rPr>
              <w:t xml:space="preserve"> (17 VSS, 14 VŠS, 64 SSS, KV </w:t>
            </w:r>
            <w:r w:rsidR="00CC7B9F">
              <w:rPr>
                <w:i/>
                <w:iCs/>
                <w:sz w:val="18"/>
                <w:szCs w:val="18"/>
                <w:lang w:val="hr-HR"/>
              </w:rPr>
              <w:t>20)</w:t>
            </w:r>
            <w:r w:rsidRPr="00F95B90">
              <w:rPr>
                <w:i/>
                <w:iCs/>
                <w:sz w:val="18"/>
                <w:szCs w:val="18"/>
                <w:lang w:val="hr-HR"/>
              </w:rPr>
              <w:t>, od toga 63 u sektoru operativnih poslova, 18 u tehničkom sektoru, 8 u sektoru općih i pravnih poslova, 16 u sektoru za financijske i računovodstvene poslove, 4 zaposlena u jedinici za provedbu projekta te 6 u upravi.</w:t>
            </w:r>
          </w:p>
          <w:p w14:paraId="68432964" w14:textId="77777777" w:rsidR="00285347" w:rsidRDefault="00285347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285347">
              <w:rPr>
                <w:i/>
                <w:iCs/>
                <w:sz w:val="18"/>
                <w:szCs w:val="18"/>
                <w:lang w:val="hr-HR"/>
              </w:rPr>
              <w:lastRenderedPageBreak/>
              <w:t xml:space="preserve">Za upravljanje uređajem za pročišćavanje otpadnih voda planirano je zapošljavanje 5 nova djelatnika (2 </w:t>
            </w:r>
            <w:proofErr w:type="spellStart"/>
            <w:r w:rsidRPr="00285347">
              <w:rPr>
                <w:i/>
                <w:iCs/>
                <w:sz w:val="18"/>
                <w:szCs w:val="18"/>
                <w:lang w:val="hr-HR"/>
              </w:rPr>
              <w:t>vss</w:t>
            </w:r>
            <w:proofErr w:type="spellEnd"/>
            <w:r w:rsidRPr="00285347">
              <w:rPr>
                <w:i/>
                <w:iCs/>
                <w:sz w:val="18"/>
                <w:szCs w:val="18"/>
                <w:lang w:val="hr-HR"/>
              </w:rPr>
              <w:t xml:space="preserve"> i 3 </w:t>
            </w:r>
            <w:proofErr w:type="spellStart"/>
            <w:r w:rsidRPr="00285347">
              <w:rPr>
                <w:i/>
                <w:iCs/>
                <w:sz w:val="18"/>
                <w:szCs w:val="18"/>
                <w:lang w:val="hr-HR"/>
              </w:rPr>
              <w:t>sss</w:t>
            </w:r>
            <w:proofErr w:type="spellEnd"/>
            <w:r w:rsidRPr="00285347">
              <w:rPr>
                <w:i/>
                <w:iCs/>
                <w:sz w:val="18"/>
                <w:szCs w:val="18"/>
                <w:lang w:val="hr-HR"/>
              </w:rPr>
              <w:t>).</w:t>
            </w:r>
          </w:p>
          <w:p w14:paraId="7397C940" w14:textId="4BD6B1FB" w:rsidR="00285347" w:rsidRDefault="00285347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285347">
              <w:rPr>
                <w:i/>
                <w:iCs/>
                <w:sz w:val="18"/>
                <w:szCs w:val="18"/>
                <w:lang w:val="hr-HR"/>
              </w:rPr>
              <w:t xml:space="preserve">Za financiranje dijela investicije koji treba podmiriti </w:t>
            </w:r>
            <w:proofErr w:type="spellStart"/>
            <w:r w:rsidRPr="00285347">
              <w:rPr>
                <w:i/>
                <w:iCs/>
                <w:sz w:val="18"/>
                <w:szCs w:val="18"/>
                <w:lang w:val="hr-HR"/>
              </w:rPr>
              <w:t>ViOZŽ</w:t>
            </w:r>
            <w:proofErr w:type="spellEnd"/>
            <w:r w:rsidRPr="00285347">
              <w:rPr>
                <w:i/>
                <w:iCs/>
                <w:sz w:val="18"/>
                <w:szCs w:val="18"/>
                <w:lang w:val="hr-HR"/>
              </w:rPr>
              <w:t xml:space="preserve"> u iznosu od 19 milijuna kuna planirano je kreditno zaduženje</w:t>
            </w:r>
            <w:r w:rsidR="00F4475D">
              <w:rPr>
                <w:i/>
                <w:iCs/>
                <w:sz w:val="18"/>
                <w:szCs w:val="18"/>
                <w:lang w:val="hr-HR"/>
              </w:rPr>
              <w:t>, a dio od 0,5 milijuna kuna iz vlastitih sredstava</w:t>
            </w:r>
            <w:r w:rsidRPr="00285347">
              <w:rPr>
                <w:i/>
                <w:iCs/>
                <w:sz w:val="18"/>
                <w:szCs w:val="18"/>
                <w:lang w:val="hr-HR"/>
              </w:rPr>
              <w:t>.</w:t>
            </w:r>
          </w:p>
          <w:p w14:paraId="211099FB" w14:textId="0676D2A3" w:rsidR="00EA2011" w:rsidRPr="00F95B90" w:rsidRDefault="00EA2011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Promijena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cijene vodnih usluga ostvaruje financijsku održivost komunalnog društva</w:t>
            </w:r>
            <w:r w:rsidRPr="00EA2011">
              <w:rPr>
                <w:i/>
                <w:iCs/>
                <w:sz w:val="18"/>
                <w:szCs w:val="18"/>
                <w:lang w:val="hr-HR"/>
              </w:rPr>
              <w:t xml:space="preserve"> i samog projekta. Pozitivni kumulativni neto novčani tok postiže se u svim godinama. Ukupni kumulativni inkrementalni novčani tijek projekta ostvaruje oko 48 milijuna kuna na kraju referentnog razdoblja.</w:t>
            </w:r>
          </w:p>
          <w:p w14:paraId="14F0043C" w14:textId="77777777" w:rsidR="00F95B90" w:rsidRPr="00F95B90" w:rsidRDefault="00F95B90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proofErr w:type="spellStart"/>
            <w:r w:rsidRPr="00F95B90">
              <w:rPr>
                <w:i/>
                <w:iCs/>
                <w:sz w:val="18"/>
                <w:szCs w:val="18"/>
                <w:lang w:val="hr-HR"/>
              </w:rPr>
              <w:t>ViOZŽ</w:t>
            </w:r>
            <w:proofErr w:type="spellEnd"/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 d.o.o. implementirati će više projekata u narednim godinama, koji će se sufinancirati EU fondovima te je u svoju organizacijsku shemu uključio je i Jedinicu za upravljanje projektima (JPP), koja će za svaki projekt imati vanjsku podršku.</w:t>
            </w:r>
          </w:p>
          <w:p w14:paraId="56DF214D" w14:textId="77777777" w:rsidR="00F95B90" w:rsidRPr="00F95B90" w:rsidRDefault="00F95B90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sz w:val="18"/>
                <w:szCs w:val="18"/>
                <w:lang w:val="hr-HR"/>
              </w:rPr>
              <w:t>Za predmetni projekt ustrojit će se Provedbeni projektni tim (PPT) za upravljanje projektom koji se sastoji od:</w:t>
            </w:r>
          </w:p>
          <w:p w14:paraId="490D66F5" w14:textId="77777777" w:rsidR="00F95B90" w:rsidRPr="00F95B90" w:rsidRDefault="00F95B90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1. Jedinice za upravljanje projektima (JPP-PIU – Project </w:t>
            </w:r>
            <w:proofErr w:type="spellStart"/>
            <w:r w:rsidRPr="00F95B90">
              <w:rPr>
                <w:i/>
                <w:iCs/>
                <w:sz w:val="18"/>
                <w:szCs w:val="18"/>
                <w:lang w:val="hr-HR"/>
              </w:rPr>
              <w:t>Implementation</w:t>
            </w:r>
            <w:proofErr w:type="spellEnd"/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95B90">
              <w:rPr>
                <w:i/>
                <w:iCs/>
                <w:sz w:val="18"/>
                <w:szCs w:val="18"/>
                <w:lang w:val="hr-HR"/>
              </w:rPr>
              <w:t>Unit</w:t>
            </w:r>
            <w:proofErr w:type="spellEnd"/>
            <w:r w:rsidRPr="00F95B90">
              <w:rPr>
                <w:i/>
                <w:iCs/>
                <w:sz w:val="18"/>
                <w:szCs w:val="18"/>
                <w:lang w:val="hr-HR"/>
              </w:rPr>
              <w:t>) – angažiranje stručnjaka temeljem preraspodjele zaposlenika Naručitelja iz unutarnjih struktura tvrtke. Sastojati će se od Voditelja jedinice, zamjenika voditelja, koordinatora vodoopskrbe i odv</w:t>
            </w:r>
            <w:r w:rsidR="00AB0D7A">
              <w:rPr>
                <w:i/>
                <w:iCs/>
                <w:sz w:val="18"/>
                <w:szCs w:val="18"/>
                <w:lang w:val="hr-HR"/>
              </w:rPr>
              <w:t>odnje, financijskog stručnjaka,</w:t>
            </w:r>
            <w:r w:rsidRPr="00F95B90">
              <w:rPr>
                <w:i/>
                <w:iCs/>
                <w:sz w:val="18"/>
                <w:szCs w:val="18"/>
                <w:lang w:val="hr-HR"/>
              </w:rPr>
              <w:t xml:space="preserve"> stručnjaka za administriranje i javnu nabavu</w:t>
            </w:r>
            <w:r w:rsidR="00AB0D7A">
              <w:rPr>
                <w:i/>
                <w:iCs/>
                <w:sz w:val="18"/>
                <w:szCs w:val="18"/>
                <w:lang w:val="hr-HR"/>
              </w:rPr>
              <w:t xml:space="preserve"> i tehničkog suradnika</w:t>
            </w:r>
            <w:r w:rsidRPr="00F95B90">
              <w:rPr>
                <w:i/>
                <w:iCs/>
                <w:sz w:val="18"/>
                <w:szCs w:val="18"/>
                <w:lang w:val="hr-HR"/>
              </w:rPr>
              <w:t>.</w:t>
            </w:r>
          </w:p>
          <w:p w14:paraId="223392A2" w14:textId="77777777" w:rsidR="00CA4624" w:rsidRPr="00690D93" w:rsidRDefault="00F95B90" w:rsidP="00F95B9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F95B90">
              <w:rPr>
                <w:i/>
                <w:iCs/>
                <w:sz w:val="18"/>
                <w:szCs w:val="18"/>
                <w:lang w:val="hr-HR"/>
              </w:rPr>
              <w:t>2. Vanjska podrška za vođenje projekata – Angažiranjem vanjskih konzultanata upotpuniti će se provedbeni projektni tim sa stručnjacima potrebnim za uspješnu provedbu projekta. Stručnjaci koji će činiti vanjsku podršku su voditelj projekta, stručnjak za provedbu ugovora o bespovratnim sredstvima, tehnički stručnjak te projektni koordinator/administrator.</w:t>
            </w:r>
          </w:p>
        </w:tc>
      </w:tr>
      <w:tr w:rsidR="00CA4624" w:rsidRPr="00690D93" w14:paraId="47B904C5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50F4504A" w14:textId="77777777" w:rsidR="00CA4624" w:rsidRPr="00690D93" w:rsidRDefault="00CA4624" w:rsidP="00F315A7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lastRenderedPageBreak/>
              <w:t>AKTIVNOSTI</w:t>
            </w:r>
          </w:p>
        </w:tc>
      </w:tr>
      <w:tr w:rsidR="00CA4624" w:rsidRPr="00690D93" w14:paraId="3BEEB22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1FF8C3E6" w14:textId="77777777" w:rsidR="00CA4624" w:rsidRPr="00690D93" w:rsidRDefault="00CA4624" w:rsidP="00F315A7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580093A" w14:textId="77777777" w:rsidR="00CA4624" w:rsidRPr="00690D93" w:rsidRDefault="00CA4624" w:rsidP="007A19F8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CA4624" w:rsidRPr="00690D93" w14:paraId="3FF7F2A7" w14:textId="77777777" w:rsidTr="00AB0D7A">
        <w:trPr>
          <w:trHeight w:val="57"/>
        </w:trPr>
        <w:tc>
          <w:tcPr>
            <w:tcW w:w="3510" w:type="dxa"/>
          </w:tcPr>
          <w:p w14:paraId="4F35C2A8" w14:textId="77777777" w:rsidR="00CA4624" w:rsidRPr="00690D93" w:rsidRDefault="00CA4624" w:rsidP="00F315A7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Datum početka provedbe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C799938" w14:textId="1BB6D742" w:rsidR="00CA4624" w:rsidRPr="00690D93" w:rsidRDefault="00FF5364" w:rsidP="00AB0D7A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04/2016</w:t>
            </w:r>
          </w:p>
        </w:tc>
      </w:tr>
      <w:tr w:rsidR="00CA4624" w:rsidRPr="00690D93" w14:paraId="5FF1A8AE" w14:textId="77777777" w:rsidTr="00AB0D7A">
        <w:trPr>
          <w:trHeight w:val="57"/>
        </w:trPr>
        <w:tc>
          <w:tcPr>
            <w:tcW w:w="3510" w:type="dxa"/>
          </w:tcPr>
          <w:p w14:paraId="2624CD6E" w14:textId="77777777" w:rsidR="00CA4624" w:rsidRPr="00690D93" w:rsidRDefault="00CA4624" w:rsidP="00F315A7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Trajanje provedbe (mjeseci)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CE9C9DA" w14:textId="793FAD2F" w:rsidR="00CA4624" w:rsidRPr="00690D93" w:rsidRDefault="00BD0017" w:rsidP="00F315A7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93</w:t>
            </w:r>
          </w:p>
        </w:tc>
      </w:tr>
      <w:tr w:rsidR="00FF5364" w:rsidRPr="00690D93" w14:paraId="601318B5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54E0F80C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598C038" w14:textId="3169242F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Rješavanje imovinsko pravnih odnosa</w:t>
            </w:r>
          </w:p>
        </w:tc>
      </w:tr>
      <w:tr w:rsidR="00FF5364" w:rsidRPr="00690D93" w14:paraId="5164D24C" w14:textId="77777777" w:rsidTr="00E646B9">
        <w:trPr>
          <w:trHeight w:val="57"/>
        </w:trPr>
        <w:tc>
          <w:tcPr>
            <w:tcW w:w="3510" w:type="dxa"/>
            <w:shd w:val="clear" w:color="auto" w:fill="auto"/>
          </w:tcPr>
          <w:p w14:paraId="57A7B4F7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7D64012" w14:textId="299DDE04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hr-HR"/>
              </w:rPr>
              <w:t>Rješavanje imovinsko pravnih odnosa</w:t>
            </w:r>
          </w:p>
        </w:tc>
      </w:tr>
      <w:tr w:rsidR="00FF5364" w:rsidRPr="00690D93" w14:paraId="3150C184" w14:textId="77777777" w:rsidTr="00E646B9">
        <w:trPr>
          <w:trHeight w:val="57"/>
        </w:trPr>
        <w:tc>
          <w:tcPr>
            <w:tcW w:w="3510" w:type="dxa"/>
            <w:shd w:val="clear" w:color="auto" w:fill="auto"/>
          </w:tcPr>
          <w:p w14:paraId="23E48CB2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1F64F66" w14:textId="6A6BD6DE" w:rsidR="00FF5364" w:rsidRPr="00E646B9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E646B9">
              <w:rPr>
                <w:i/>
                <w:iCs/>
                <w:sz w:val="18"/>
                <w:szCs w:val="18"/>
                <w:lang w:val="hr-HR"/>
              </w:rPr>
              <w:t>Rješavanje imovinsko pravnih odnosa</w:t>
            </w:r>
            <w:r w:rsidR="00F4475D" w:rsidRPr="00E646B9">
              <w:rPr>
                <w:i/>
                <w:iCs/>
                <w:sz w:val="18"/>
                <w:szCs w:val="18"/>
                <w:lang w:val="hr-HR"/>
              </w:rPr>
              <w:t xml:space="preserve"> za potrebe izgradnje sustava javne odvodnje</w:t>
            </w:r>
          </w:p>
        </w:tc>
      </w:tr>
      <w:tr w:rsidR="00FF5364" w:rsidRPr="00690D93" w14:paraId="7A8619EB" w14:textId="77777777" w:rsidTr="00E646B9">
        <w:trPr>
          <w:trHeight w:val="57"/>
        </w:trPr>
        <w:tc>
          <w:tcPr>
            <w:tcW w:w="3510" w:type="dxa"/>
            <w:shd w:val="clear" w:color="auto" w:fill="auto"/>
          </w:tcPr>
          <w:p w14:paraId="021CA70B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Početak provedbe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0410C6B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04/16</w:t>
            </w:r>
          </w:p>
        </w:tc>
      </w:tr>
      <w:tr w:rsidR="00FF5364" w:rsidRPr="00690D93" w14:paraId="3EE58DC6" w14:textId="77777777" w:rsidTr="00E646B9">
        <w:trPr>
          <w:trHeight w:val="57"/>
        </w:trPr>
        <w:tc>
          <w:tcPr>
            <w:tcW w:w="3510" w:type="dxa"/>
            <w:shd w:val="clear" w:color="auto" w:fill="auto"/>
          </w:tcPr>
          <w:p w14:paraId="059D544B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FB787E6" w14:textId="33B8B665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  <w:r w:rsidR="005E307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3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/21</w:t>
            </w:r>
          </w:p>
        </w:tc>
      </w:tr>
      <w:tr w:rsidR="00FF5364" w:rsidRPr="00690D93" w14:paraId="7E153AF9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077CAB4B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4C3FEDD" w14:textId="285B091C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Rekonstrukcija i izgradnja sustava odvodnje otpadnih voda</w:t>
            </w:r>
          </w:p>
        </w:tc>
      </w:tr>
      <w:tr w:rsidR="00FF5364" w:rsidRPr="00690D93" w14:paraId="0EFB49B6" w14:textId="77777777" w:rsidTr="00AB0D7A">
        <w:trPr>
          <w:trHeight w:val="57"/>
        </w:trPr>
        <w:tc>
          <w:tcPr>
            <w:tcW w:w="3510" w:type="dxa"/>
          </w:tcPr>
          <w:p w14:paraId="0F8468B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</w:tcPr>
          <w:p w14:paraId="65B29497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Rekonstrukcija i izgradnja sustava odvodnje otpadnih voda</w:t>
            </w:r>
          </w:p>
        </w:tc>
      </w:tr>
      <w:tr w:rsidR="00FF5364" w:rsidRPr="00690D93" w14:paraId="539892E2" w14:textId="77777777" w:rsidTr="00AB0D7A">
        <w:trPr>
          <w:trHeight w:val="57"/>
        </w:trPr>
        <w:tc>
          <w:tcPr>
            <w:tcW w:w="3510" w:type="dxa"/>
          </w:tcPr>
          <w:p w14:paraId="5947915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</w:tcPr>
          <w:p w14:paraId="299EFE90" w14:textId="45F6FFA6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Izgradnja 66,2 km gravitacijskih kanala, 4,8 km tlačnih cjevovoda i 19 crpnih stanica sustava javne odvodnje. Rekonstrukcija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2,</w:t>
            </w:r>
            <w:r w:rsidR="00F4475D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8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84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km</w:t>
            </w: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sanacija 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</w:t>
            </w: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47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5</w:t>
            </w: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km kolektora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 sanacija 59 okana</w:t>
            </w: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te izgradnja 4 </w:t>
            </w:r>
            <w:proofErr w:type="spellStart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retencijska</w:t>
            </w:r>
            <w:proofErr w:type="spellEnd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bazena i 3 kišna preljeva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te1.769 priprema za kućne priključke.</w:t>
            </w:r>
          </w:p>
        </w:tc>
      </w:tr>
      <w:tr w:rsidR="00FF5364" w:rsidRPr="00690D93" w14:paraId="5CB11E55" w14:textId="77777777" w:rsidTr="00AB0D7A">
        <w:trPr>
          <w:trHeight w:val="57"/>
        </w:trPr>
        <w:tc>
          <w:tcPr>
            <w:tcW w:w="3510" w:type="dxa"/>
          </w:tcPr>
          <w:p w14:paraId="1F47C74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Početak provedbe aktivnosti</w:t>
            </w:r>
          </w:p>
        </w:tc>
        <w:tc>
          <w:tcPr>
            <w:tcW w:w="5759" w:type="dxa"/>
            <w:gridSpan w:val="2"/>
          </w:tcPr>
          <w:p w14:paraId="1FB4230B" w14:textId="5AEAE40B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03/2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1C620B7A" w14:textId="77777777" w:rsidTr="00AB0D7A">
        <w:trPr>
          <w:trHeight w:val="57"/>
        </w:trPr>
        <w:tc>
          <w:tcPr>
            <w:tcW w:w="3510" w:type="dxa"/>
          </w:tcPr>
          <w:p w14:paraId="11E58BB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</w:tcPr>
          <w:p w14:paraId="2E2D56A7" w14:textId="7E797102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11/23</w:t>
            </w:r>
          </w:p>
        </w:tc>
      </w:tr>
      <w:tr w:rsidR="00FF5364" w:rsidRPr="00690D93" w14:paraId="035BD0B7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785F13BE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72856AB7" w14:textId="2A0322D4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Uređaj za pročišćavanje otpadnih voda</w:t>
            </w:r>
          </w:p>
        </w:tc>
      </w:tr>
      <w:tr w:rsidR="00FF5364" w:rsidRPr="00690D93" w14:paraId="6EB7B5F3" w14:textId="77777777" w:rsidTr="00AB0D7A">
        <w:trPr>
          <w:trHeight w:val="57"/>
        </w:trPr>
        <w:tc>
          <w:tcPr>
            <w:tcW w:w="3510" w:type="dxa"/>
          </w:tcPr>
          <w:p w14:paraId="7462B50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</w:tcPr>
          <w:p w14:paraId="09C892E3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Uređaj za pročišćavanje otpadnih voda</w:t>
            </w:r>
          </w:p>
        </w:tc>
      </w:tr>
      <w:tr w:rsidR="00FF5364" w:rsidRPr="00690D93" w14:paraId="253EEC9C" w14:textId="77777777" w:rsidTr="00AB0D7A">
        <w:trPr>
          <w:trHeight w:val="57"/>
        </w:trPr>
        <w:tc>
          <w:tcPr>
            <w:tcW w:w="3510" w:type="dxa"/>
          </w:tcPr>
          <w:p w14:paraId="18CC20E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</w:tcPr>
          <w:p w14:paraId="6A1791BD" w14:textId="555BD9C2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Projektiranje, 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nadogradnja</w:t>
            </w: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te probni rad uređaja za pročišćavanje otpadnih voda III. stupnja pročišćavanja ukupnog kapaciteta 21.400 ES te polja za </w:t>
            </w:r>
            <w:proofErr w:type="spellStart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ozemljavanje</w:t>
            </w:r>
            <w:proofErr w:type="spellEnd"/>
          </w:p>
        </w:tc>
      </w:tr>
      <w:tr w:rsidR="00FF5364" w:rsidRPr="00690D93" w14:paraId="37D75ECE" w14:textId="77777777" w:rsidTr="00AB0D7A">
        <w:trPr>
          <w:trHeight w:val="57"/>
        </w:trPr>
        <w:tc>
          <w:tcPr>
            <w:tcW w:w="3510" w:type="dxa"/>
          </w:tcPr>
          <w:p w14:paraId="7A07D43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Početak provedbe aktivnosti</w:t>
            </w:r>
          </w:p>
        </w:tc>
        <w:tc>
          <w:tcPr>
            <w:tcW w:w="5759" w:type="dxa"/>
            <w:gridSpan w:val="2"/>
          </w:tcPr>
          <w:p w14:paraId="19644C7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03/21</w:t>
            </w:r>
          </w:p>
        </w:tc>
      </w:tr>
      <w:tr w:rsidR="00FF5364" w:rsidRPr="00690D93" w14:paraId="78D9AD21" w14:textId="77777777" w:rsidTr="00AB0D7A">
        <w:trPr>
          <w:trHeight w:val="57"/>
        </w:trPr>
        <w:tc>
          <w:tcPr>
            <w:tcW w:w="3510" w:type="dxa"/>
          </w:tcPr>
          <w:p w14:paraId="5C5CE74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</w:tcPr>
          <w:p w14:paraId="7321F5A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11/23</w:t>
            </w:r>
          </w:p>
        </w:tc>
      </w:tr>
      <w:tr w:rsidR="00FF5364" w:rsidRPr="00690D93" w14:paraId="5F661546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51D3C44C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441E7472" w14:textId="3FBDD0E7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Usluge nadzora nad izvođenjem radova</w:t>
            </w:r>
          </w:p>
        </w:tc>
      </w:tr>
      <w:tr w:rsidR="00FF5364" w:rsidRPr="00690D93" w14:paraId="35D5D958" w14:textId="77777777" w:rsidTr="00AB0D7A">
        <w:trPr>
          <w:trHeight w:val="57"/>
        </w:trPr>
        <w:tc>
          <w:tcPr>
            <w:tcW w:w="3510" w:type="dxa"/>
          </w:tcPr>
          <w:p w14:paraId="6A4B12C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</w:tcPr>
          <w:p w14:paraId="5D1CD2F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Usluge nadzora nad izvođenjem radova</w:t>
            </w:r>
          </w:p>
        </w:tc>
      </w:tr>
      <w:tr w:rsidR="00FF5364" w:rsidRPr="00690D93" w14:paraId="3464FDC4" w14:textId="77777777" w:rsidTr="00AB0D7A">
        <w:trPr>
          <w:trHeight w:val="57"/>
        </w:trPr>
        <w:tc>
          <w:tcPr>
            <w:tcW w:w="3510" w:type="dxa"/>
          </w:tcPr>
          <w:p w14:paraId="67FFE4B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</w:tcPr>
          <w:p w14:paraId="5EF692A7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Usluge stručnog nadzora nad gradnjom tijekom izvođenja radova sukladno Zakonu o gradnji (NN RH br. 153/13, 20/17) i ostalim važećim propisima te pružanje usluge FIDIC inženjera za ugovore o radovima koji se sklapanju temeljem FIDIC modela ugovora.</w:t>
            </w:r>
          </w:p>
        </w:tc>
      </w:tr>
      <w:tr w:rsidR="00FF5364" w:rsidRPr="00690D93" w14:paraId="641DE440" w14:textId="77777777" w:rsidTr="00AB0D7A">
        <w:trPr>
          <w:trHeight w:val="57"/>
        </w:trPr>
        <w:tc>
          <w:tcPr>
            <w:tcW w:w="3510" w:type="dxa"/>
          </w:tcPr>
          <w:p w14:paraId="21680DA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Početak provedbe aktivnosti</w:t>
            </w:r>
          </w:p>
        </w:tc>
        <w:tc>
          <w:tcPr>
            <w:tcW w:w="5759" w:type="dxa"/>
            <w:gridSpan w:val="2"/>
          </w:tcPr>
          <w:p w14:paraId="2FE0F4D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03/21</w:t>
            </w: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</w:p>
        </w:tc>
      </w:tr>
      <w:tr w:rsidR="00FF5364" w:rsidRPr="00690D93" w14:paraId="459676A3" w14:textId="77777777" w:rsidTr="00AB0D7A">
        <w:trPr>
          <w:trHeight w:val="57"/>
        </w:trPr>
        <w:tc>
          <w:tcPr>
            <w:tcW w:w="3510" w:type="dxa"/>
          </w:tcPr>
          <w:p w14:paraId="69CA46A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</w:tcPr>
          <w:p w14:paraId="1005B251" w14:textId="7003F732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12/23</w:t>
            </w:r>
          </w:p>
        </w:tc>
      </w:tr>
      <w:tr w:rsidR="00FF5364" w:rsidRPr="00690D93" w14:paraId="15604C56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3852214F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41D4A239" w14:textId="632F2BBA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Upravljanje projektom</w:t>
            </w:r>
          </w:p>
        </w:tc>
      </w:tr>
      <w:tr w:rsidR="00FF5364" w:rsidRPr="00690D93" w14:paraId="6E2979A4" w14:textId="77777777" w:rsidTr="00AB0D7A">
        <w:trPr>
          <w:trHeight w:val="57"/>
        </w:trPr>
        <w:tc>
          <w:tcPr>
            <w:tcW w:w="3510" w:type="dxa"/>
          </w:tcPr>
          <w:p w14:paraId="2A5D3AB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</w:tcPr>
          <w:p w14:paraId="55A320AD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Upravljanje projektom</w:t>
            </w:r>
          </w:p>
        </w:tc>
      </w:tr>
      <w:tr w:rsidR="00FF5364" w:rsidRPr="00690D93" w14:paraId="7AB3E034" w14:textId="77777777" w:rsidTr="00AB0D7A">
        <w:trPr>
          <w:trHeight w:val="57"/>
        </w:trPr>
        <w:tc>
          <w:tcPr>
            <w:tcW w:w="3510" w:type="dxa"/>
          </w:tcPr>
          <w:p w14:paraId="482C7EE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</w:tcPr>
          <w:p w14:paraId="6E0CC37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Usluge upravljanja projektom provodit će Jedinica za provedbu projekta (JPP) korisnika (voditelj JPP, zamjenik voditelja JPP, koordinator vodoopskrbe i odvodnje za </w:t>
            </w:r>
            <w:proofErr w:type="spellStart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podrućje</w:t>
            </w:r>
            <w:proofErr w:type="spellEnd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Ivanić-Grad, financijski stručnjak, stručnjak za administriranje projekta i javnu nabavu) te vanjska podrška za vođenje projekta sastavljena od vanjskih stručnjaka (voditelj </w:t>
            </w:r>
            <w:proofErr w:type="spellStart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proejkta</w:t>
            </w:r>
            <w:proofErr w:type="spellEnd"/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, stručnjak za provedbu ugovora o bespovratnim sredstvima, tehnički stručnjak, projektni koordinator).</w:t>
            </w:r>
          </w:p>
        </w:tc>
      </w:tr>
      <w:tr w:rsidR="00FF5364" w:rsidRPr="00690D93" w14:paraId="316F8188" w14:textId="77777777" w:rsidTr="00AB0D7A">
        <w:trPr>
          <w:trHeight w:val="57"/>
        </w:trPr>
        <w:tc>
          <w:tcPr>
            <w:tcW w:w="3510" w:type="dxa"/>
          </w:tcPr>
          <w:p w14:paraId="61AD36C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Početak provedbe aktivnosti</w:t>
            </w:r>
          </w:p>
        </w:tc>
        <w:tc>
          <w:tcPr>
            <w:tcW w:w="5759" w:type="dxa"/>
            <w:gridSpan w:val="2"/>
          </w:tcPr>
          <w:p w14:paraId="4D1B754A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03/21</w:t>
            </w:r>
          </w:p>
        </w:tc>
      </w:tr>
      <w:tr w:rsidR="00FF5364" w:rsidRPr="00690D93" w14:paraId="7D9416FE" w14:textId="77777777" w:rsidTr="00AB0D7A">
        <w:trPr>
          <w:trHeight w:val="57"/>
        </w:trPr>
        <w:tc>
          <w:tcPr>
            <w:tcW w:w="3510" w:type="dxa"/>
          </w:tcPr>
          <w:p w14:paraId="1DC91C9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</w:tcPr>
          <w:p w14:paraId="475AB30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12/23</w:t>
            </w:r>
          </w:p>
        </w:tc>
      </w:tr>
      <w:tr w:rsidR="00FF5364" w:rsidRPr="00690D93" w14:paraId="7F5893A4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35431898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PODACI O AKTIVNOSTI PROJEKTA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6A133EAE" w14:textId="23AD746F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4475D">
              <w:rPr>
                <w:b/>
                <w:bCs/>
                <w:i/>
                <w:iCs/>
                <w:sz w:val="18"/>
                <w:szCs w:val="18"/>
                <w:lang w:val="hr-HR"/>
              </w:rPr>
              <w:t>Promidžba i vidljivost projekta</w:t>
            </w:r>
          </w:p>
        </w:tc>
      </w:tr>
      <w:tr w:rsidR="00FF5364" w:rsidRPr="00690D93" w14:paraId="772FCAED" w14:textId="77777777" w:rsidTr="00AB0D7A">
        <w:trPr>
          <w:trHeight w:val="57"/>
        </w:trPr>
        <w:tc>
          <w:tcPr>
            <w:tcW w:w="3510" w:type="dxa"/>
          </w:tcPr>
          <w:p w14:paraId="0424F32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890699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Promidžba i vidljivost projekta</w:t>
            </w:r>
          </w:p>
        </w:tc>
      </w:tr>
      <w:tr w:rsidR="00FF5364" w:rsidRPr="00690D93" w14:paraId="45980F05" w14:textId="77777777" w:rsidTr="00AB0D7A">
        <w:trPr>
          <w:trHeight w:val="57"/>
        </w:trPr>
        <w:tc>
          <w:tcPr>
            <w:tcW w:w="3510" w:type="dxa"/>
          </w:tcPr>
          <w:p w14:paraId="7F88D6B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3FA2049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B14CE9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Mjere osiguranja informiranja, vidljivosti i promidžbe u svemu prema Priručniku „Upute za korisnike sredstava vezano uz informiranje, komunikaciju i vidljivost projekata financiranih u okviru Europskog fonda za ruralni razvoj (EFRR), Europskog socijalnog fonda (ESF) i Kohezijskog fonda (KF) za razdoblje 2014. - 2020.“</w:t>
            </w:r>
          </w:p>
        </w:tc>
      </w:tr>
      <w:tr w:rsidR="00FF5364" w:rsidRPr="00690D93" w14:paraId="44668166" w14:textId="77777777" w:rsidTr="005A598E">
        <w:trPr>
          <w:trHeight w:val="57"/>
        </w:trPr>
        <w:tc>
          <w:tcPr>
            <w:tcW w:w="3510" w:type="dxa"/>
          </w:tcPr>
          <w:p w14:paraId="758502B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Početak provedbe aktivnosti</w:t>
            </w:r>
          </w:p>
        </w:tc>
        <w:tc>
          <w:tcPr>
            <w:tcW w:w="5759" w:type="dxa"/>
            <w:gridSpan w:val="2"/>
          </w:tcPr>
          <w:p w14:paraId="0AC50BE8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03/21</w:t>
            </w:r>
          </w:p>
        </w:tc>
      </w:tr>
      <w:tr w:rsidR="00FF5364" w:rsidRPr="00690D93" w14:paraId="072F9A30" w14:textId="77777777" w:rsidTr="005A598E">
        <w:trPr>
          <w:trHeight w:val="57"/>
        </w:trPr>
        <w:tc>
          <w:tcPr>
            <w:tcW w:w="3510" w:type="dxa"/>
          </w:tcPr>
          <w:p w14:paraId="2B7EEFC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Završetak provedbe aktivnosti</w:t>
            </w:r>
          </w:p>
        </w:tc>
        <w:tc>
          <w:tcPr>
            <w:tcW w:w="5759" w:type="dxa"/>
            <w:gridSpan w:val="2"/>
          </w:tcPr>
          <w:p w14:paraId="3FC1C1AB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12/23</w:t>
            </w:r>
          </w:p>
        </w:tc>
      </w:tr>
      <w:tr w:rsidR="00FF5364" w:rsidRPr="00690D93" w14:paraId="12037B53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483AC77A" w14:textId="77777777" w:rsidR="00FF5364" w:rsidRPr="00690D93" w:rsidRDefault="00FF5364" w:rsidP="00FF5364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>REZULTATI</w:t>
            </w:r>
          </w:p>
        </w:tc>
      </w:tr>
      <w:tr w:rsidR="00FF5364" w:rsidRPr="00690D93" w14:paraId="31A89BB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A9ED720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NOVI REZULTAT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AAFB467" w14:textId="77777777" w:rsidR="00FF5364" w:rsidRPr="00690D93" w:rsidRDefault="00FF5364" w:rsidP="00FF5364">
            <w:pPr>
              <w:rPr>
                <w:rFonts w:cstheme="min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</w:tc>
      </w:tr>
      <w:tr w:rsidR="00FF5364" w:rsidRPr="00690D93" w14:paraId="7778DE70" w14:textId="77777777" w:rsidTr="00AB0D7A">
        <w:trPr>
          <w:trHeight w:val="57"/>
        </w:trPr>
        <w:tc>
          <w:tcPr>
            <w:tcW w:w="3510" w:type="dxa"/>
          </w:tcPr>
          <w:p w14:paraId="2C6AECE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D0F8548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Iz</w:t>
            </w:r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gradnja i rekonstrukcija sustava odvodnje (izgradnjom sustava javne odvodnje u naseljima u kojima je opravdana izgradnja sa ciljem povećanja priključenosti stanovništva na sustave javne odvodnje) te 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pročišćavanja (UPOV</w:t>
            </w:r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III. stupnja pročišćavanja).</w:t>
            </w:r>
          </w:p>
        </w:tc>
      </w:tr>
      <w:tr w:rsidR="00FF5364" w:rsidRPr="00690D93" w14:paraId="2C66CF7F" w14:textId="77777777" w:rsidTr="00AB0D7A">
        <w:trPr>
          <w:trHeight w:val="57"/>
        </w:trPr>
        <w:tc>
          <w:tcPr>
            <w:tcW w:w="3510" w:type="dxa"/>
          </w:tcPr>
          <w:p w14:paraId="72FA733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Povezane aktivnosti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D23AB14" w14:textId="50589573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Izgradnja i rekonstrukcija sustava </w:t>
            </w:r>
            <w:proofErr w:type="spellStart"/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sustava</w:t>
            </w:r>
            <w:proofErr w:type="spellEnd"/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odvodnje; projektiranje, </w:t>
            </w:r>
            <w:r w:rsidR="00CC7B9F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nadogradnja</w:t>
            </w:r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te probni rad UPOV-a, polja za </w:t>
            </w:r>
            <w:proofErr w:type="spellStart"/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ozemljavanje</w:t>
            </w:r>
            <w:proofErr w:type="spellEnd"/>
            <w:r w:rsidRPr="00F70DA5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; nadzor radova; promidžba i vidljivost; upravljanje projektom.</w:t>
            </w:r>
          </w:p>
        </w:tc>
      </w:tr>
      <w:tr w:rsidR="00FF5364" w:rsidRPr="00690D93" w14:paraId="6CB45E4D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7F32FB92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61EA1855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02E16F1D" w14:textId="77777777" w:rsidTr="00AB0D7A">
        <w:trPr>
          <w:trHeight w:val="57"/>
        </w:trPr>
        <w:tc>
          <w:tcPr>
            <w:tcW w:w="3510" w:type="dxa"/>
          </w:tcPr>
          <w:p w14:paraId="5E929F9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3A023CC0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3B404E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6cb23: Količina tereta onečišćenja koji se pročišćava u skladu sa zahtjevima DOKOV–a (%)</w:t>
            </w:r>
          </w:p>
        </w:tc>
      </w:tr>
      <w:tr w:rsidR="00FF5364" w:rsidRPr="00690D93" w14:paraId="5D1A1E15" w14:textId="77777777" w:rsidTr="00AB0D7A">
        <w:trPr>
          <w:trHeight w:val="57"/>
        </w:trPr>
        <w:tc>
          <w:tcPr>
            <w:tcW w:w="3510" w:type="dxa"/>
          </w:tcPr>
          <w:p w14:paraId="1D706B7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CD6F24B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3E948348" w14:textId="77777777" w:rsidTr="00AB0D7A">
        <w:trPr>
          <w:trHeight w:val="57"/>
        </w:trPr>
        <w:tc>
          <w:tcPr>
            <w:tcW w:w="3510" w:type="dxa"/>
          </w:tcPr>
          <w:p w14:paraId="4E00E8C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3EE789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0,4</w:t>
            </w: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</w:p>
        </w:tc>
      </w:tr>
      <w:tr w:rsidR="00FF5364" w:rsidRPr="00690D93" w14:paraId="1DD804FC" w14:textId="77777777" w:rsidTr="00AB0D7A">
        <w:trPr>
          <w:trHeight w:val="202"/>
        </w:trPr>
        <w:tc>
          <w:tcPr>
            <w:tcW w:w="3510" w:type="dxa"/>
          </w:tcPr>
          <w:p w14:paraId="627D3FDD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A07F1E6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0,4</w:t>
            </w:r>
          </w:p>
        </w:tc>
      </w:tr>
      <w:tr w:rsidR="00FF5364" w:rsidRPr="00690D93" w14:paraId="1974A7C9" w14:textId="77777777" w:rsidTr="00AB0D7A">
        <w:trPr>
          <w:trHeight w:val="57"/>
        </w:trPr>
        <w:tc>
          <w:tcPr>
            <w:tcW w:w="3510" w:type="dxa"/>
          </w:tcPr>
          <w:p w14:paraId="0343F7E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18A809B" w14:textId="716A2F6C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6B0EE1E6" w14:textId="77777777" w:rsidTr="00AB0D7A">
        <w:trPr>
          <w:trHeight w:val="57"/>
        </w:trPr>
        <w:tc>
          <w:tcPr>
            <w:tcW w:w="3510" w:type="dxa"/>
          </w:tcPr>
          <w:p w14:paraId="2B557C9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999C45D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4665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Kontinuirano tijekom provedbe</w:t>
            </w:r>
          </w:p>
        </w:tc>
      </w:tr>
      <w:tr w:rsidR="00FF5364" w:rsidRPr="00690D93" w14:paraId="6A3144B3" w14:textId="77777777" w:rsidTr="00AB0D7A">
        <w:trPr>
          <w:trHeight w:val="57"/>
        </w:trPr>
        <w:tc>
          <w:tcPr>
            <w:tcW w:w="3510" w:type="dxa"/>
          </w:tcPr>
          <w:p w14:paraId="34FD24A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E73C3F3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Izgradnjom sustava javne odvodnje i UPOV-a Ivanić-Grad pročistiti će se 0,4% od ukupne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količineorganskog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opterećenja RH</w:t>
            </w:r>
            <w:r w:rsidRPr="00690D93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Provjera postignuća postiže se kroz godišnja izvješća o praćenju.</w:t>
            </w:r>
          </w:p>
        </w:tc>
      </w:tr>
      <w:tr w:rsidR="00FF5364" w:rsidRPr="00690D93" w14:paraId="0B0AE7A8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7F2577F1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B774E7D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5C9ECA1E" w14:textId="77777777" w:rsidTr="00AB0D7A">
        <w:trPr>
          <w:trHeight w:val="57"/>
        </w:trPr>
        <w:tc>
          <w:tcPr>
            <w:tcW w:w="3510" w:type="dxa"/>
          </w:tcPr>
          <w:p w14:paraId="3C65CE2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8A1A760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4665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CO19: Pročišćavanje otpadnih voda: Povećanje u broju stanovnika koji koriste poboljšan sustav pročišćavanja otpadnih voda (ES)</w:t>
            </w:r>
          </w:p>
        </w:tc>
      </w:tr>
      <w:tr w:rsidR="00FF5364" w:rsidRPr="00690D93" w14:paraId="4363FA15" w14:textId="77777777" w:rsidTr="00AB0D7A">
        <w:trPr>
          <w:trHeight w:val="57"/>
        </w:trPr>
        <w:tc>
          <w:tcPr>
            <w:tcW w:w="3510" w:type="dxa"/>
          </w:tcPr>
          <w:p w14:paraId="52BCBC3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D8E33B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20AADC2F" w14:textId="77777777" w:rsidTr="00AB0D7A">
        <w:trPr>
          <w:trHeight w:val="57"/>
        </w:trPr>
        <w:tc>
          <w:tcPr>
            <w:tcW w:w="3510" w:type="dxa"/>
          </w:tcPr>
          <w:p w14:paraId="6D7DCD5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E3BA162" w14:textId="11AA297D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4665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20.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516</w:t>
            </w:r>
          </w:p>
        </w:tc>
      </w:tr>
      <w:tr w:rsidR="00FF5364" w:rsidRPr="00690D93" w14:paraId="6D8EF172" w14:textId="77777777" w:rsidTr="00AB0D7A">
        <w:trPr>
          <w:trHeight w:val="202"/>
        </w:trPr>
        <w:tc>
          <w:tcPr>
            <w:tcW w:w="3510" w:type="dxa"/>
          </w:tcPr>
          <w:p w14:paraId="55CDB7A9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00BBE43" w14:textId="378D68F6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20.516</w:t>
            </w:r>
          </w:p>
        </w:tc>
      </w:tr>
      <w:tr w:rsidR="00FF5364" w:rsidRPr="00690D93" w14:paraId="0CC3020B" w14:textId="77777777" w:rsidTr="00AB0D7A">
        <w:trPr>
          <w:trHeight w:val="57"/>
        </w:trPr>
        <w:tc>
          <w:tcPr>
            <w:tcW w:w="3510" w:type="dxa"/>
          </w:tcPr>
          <w:p w14:paraId="1FD18BD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4EE8076" w14:textId="4700880C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7870ED16" w14:textId="77777777" w:rsidTr="00AB0D7A">
        <w:trPr>
          <w:trHeight w:val="57"/>
        </w:trPr>
        <w:tc>
          <w:tcPr>
            <w:tcW w:w="3510" w:type="dxa"/>
          </w:tcPr>
          <w:p w14:paraId="303204F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9F433B9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Kontinuirano tijekom provedbe</w:t>
            </w:r>
          </w:p>
        </w:tc>
      </w:tr>
      <w:tr w:rsidR="00FF5364" w:rsidRPr="00690D93" w14:paraId="59C9E3EA" w14:textId="77777777" w:rsidTr="00AB0D7A">
        <w:trPr>
          <w:trHeight w:val="57"/>
        </w:trPr>
        <w:tc>
          <w:tcPr>
            <w:tcW w:w="3510" w:type="dxa"/>
          </w:tcPr>
          <w:p w14:paraId="1F445DA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CC8AE0D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AC0796">
              <w:rPr>
                <w:i/>
                <w:iCs/>
                <w:sz w:val="18"/>
                <w:szCs w:val="18"/>
                <w:lang w:val="hr-HR"/>
              </w:rPr>
              <w:t>Povećanje priključenosti u broju svih ključnih kategorija potrošača (ES) i adekvatno pročišćavanje otpadnih voda u aglomeraciji, dokaz funkcionalnosti kroz pokusni rad UPOV-a.</w:t>
            </w:r>
            <w:r>
              <w:t xml:space="preserve">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Provjera postignuća postiže se uvidom u dokumentaciju HV, MZOE tj. u završna projektna izvješća koja će dostaviti korisnik.</w:t>
            </w:r>
          </w:p>
        </w:tc>
      </w:tr>
      <w:tr w:rsidR="00FF5364" w:rsidRPr="00690D93" w14:paraId="00E3A57C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313974E1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0445B2A9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034B549A" w14:textId="77777777" w:rsidTr="00AB0D7A">
        <w:trPr>
          <w:trHeight w:val="57"/>
        </w:trPr>
        <w:tc>
          <w:tcPr>
            <w:tcW w:w="3510" w:type="dxa"/>
          </w:tcPr>
          <w:p w14:paraId="3850405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9C12F9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4665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6i: Broj zaključenih ugovora o radovima za projekte sektora vodoopskrbe</w:t>
            </w:r>
          </w:p>
        </w:tc>
      </w:tr>
      <w:tr w:rsidR="00FF5364" w:rsidRPr="00690D93" w14:paraId="2C2FD68A" w14:textId="77777777" w:rsidTr="00AB0D7A">
        <w:trPr>
          <w:trHeight w:val="57"/>
        </w:trPr>
        <w:tc>
          <w:tcPr>
            <w:tcW w:w="3510" w:type="dxa"/>
          </w:tcPr>
          <w:p w14:paraId="7BF959F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7FCE6D2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3B414A4B" w14:textId="77777777" w:rsidTr="00AB0D7A">
        <w:trPr>
          <w:trHeight w:val="57"/>
        </w:trPr>
        <w:tc>
          <w:tcPr>
            <w:tcW w:w="3510" w:type="dxa"/>
          </w:tcPr>
          <w:p w14:paraId="4246343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A4DF1C8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</w:t>
            </w:r>
          </w:p>
        </w:tc>
      </w:tr>
      <w:tr w:rsidR="00FF5364" w:rsidRPr="00690D93" w14:paraId="155FA7B3" w14:textId="77777777" w:rsidTr="00AB0D7A">
        <w:trPr>
          <w:trHeight w:val="202"/>
        </w:trPr>
        <w:tc>
          <w:tcPr>
            <w:tcW w:w="3510" w:type="dxa"/>
          </w:tcPr>
          <w:p w14:paraId="52CBE168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2933B87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</w:t>
            </w:r>
          </w:p>
        </w:tc>
      </w:tr>
      <w:tr w:rsidR="00FF5364" w:rsidRPr="00690D93" w14:paraId="421D89D4" w14:textId="77777777" w:rsidTr="00AB0D7A">
        <w:trPr>
          <w:trHeight w:val="57"/>
        </w:trPr>
        <w:tc>
          <w:tcPr>
            <w:tcW w:w="3510" w:type="dxa"/>
          </w:tcPr>
          <w:p w14:paraId="11B1490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94B8AED" w14:textId="7A7016A9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12DD960F" w14:textId="77777777" w:rsidTr="00AB0D7A">
        <w:trPr>
          <w:trHeight w:val="57"/>
        </w:trPr>
        <w:tc>
          <w:tcPr>
            <w:tcW w:w="3510" w:type="dxa"/>
          </w:tcPr>
          <w:p w14:paraId="023D5AC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6D0C9E2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4665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Kontinuirano tijekom provedbe</w:t>
            </w:r>
          </w:p>
        </w:tc>
      </w:tr>
      <w:tr w:rsidR="00FF5364" w:rsidRPr="00690D93" w14:paraId="77B32636" w14:textId="77777777" w:rsidTr="00AB0D7A">
        <w:trPr>
          <w:trHeight w:val="57"/>
        </w:trPr>
        <w:tc>
          <w:tcPr>
            <w:tcW w:w="3510" w:type="dxa"/>
          </w:tcPr>
          <w:p w14:paraId="59D2755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9EC4229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Sklopljeni ugovori za Izgradnja i rekonstrukcija sustava javne odvodnje te Projektiranje, izgradnja i robni rad UPOV-a.</w:t>
            </w:r>
            <w:r w:rsidRPr="00690D93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Dokaz postignuća: izvješća o provedbi.</w:t>
            </w:r>
          </w:p>
        </w:tc>
      </w:tr>
      <w:tr w:rsidR="00FF5364" w:rsidRPr="00690D93" w14:paraId="0074D602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ECDE79F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C3B77EF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3DB3190B" w14:textId="77777777" w:rsidTr="00AB0D7A">
        <w:trPr>
          <w:trHeight w:val="57"/>
        </w:trPr>
        <w:tc>
          <w:tcPr>
            <w:tcW w:w="3510" w:type="dxa"/>
          </w:tcPr>
          <w:p w14:paraId="1D42B77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</w:tcPr>
          <w:p w14:paraId="2384EE34" w14:textId="5230A161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Izgradnja </w:t>
            </w:r>
            <w:r w:rsidR="00BD0017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sustava javne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odvodnje</w:t>
            </w:r>
          </w:p>
        </w:tc>
      </w:tr>
      <w:tr w:rsidR="00FF5364" w:rsidRPr="00690D93" w14:paraId="39795CC1" w14:textId="77777777" w:rsidTr="00AB0D7A">
        <w:trPr>
          <w:trHeight w:val="57"/>
        </w:trPr>
        <w:tc>
          <w:tcPr>
            <w:tcW w:w="3510" w:type="dxa"/>
          </w:tcPr>
          <w:p w14:paraId="1AD49C8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</w:tcPr>
          <w:p w14:paraId="69854A1E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0 </w:t>
            </w:r>
          </w:p>
        </w:tc>
      </w:tr>
      <w:tr w:rsidR="00FF5364" w:rsidRPr="00690D93" w14:paraId="4A8C456C" w14:textId="77777777" w:rsidTr="00AB0D7A">
        <w:trPr>
          <w:trHeight w:val="57"/>
        </w:trPr>
        <w:tc>
          <w:tcPr>
            <w:tcW w:w="3510" w:type="dxa"/>
          </w:tcPr>
          <w:p w14:paraId="7FE83B9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</w:tcPr>
          <w:p w14:paraId="0B43FEA2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71 km</w:t>
            </w:r>
          </w:p>
        </w:tc>
      </w:tr>
      <w:tr w:rsidR="00FF5364" w:rsidRPr="00690D93" w14:paraId="32AD6B08" w14:textId="77777777" w:rsidTr="00AB0D7A">
        <w:trPr>
          <w:trHeight w:val="202"/>
        </w:trPr>
        <w:tc>
          <w:tcPr>
            <w:tcW w:w="3510" w:type="dxa"/>
          </w:tcPr>
          <w:p w14:paraId="02501F66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</w:tcPr>
          <w:p w14:paraId="56D1336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71 km</w:t>
            </w:r>
          </w:p>
        </w:tc>
      </w:tr>
      <w:tr w:rsidR="00FF5364" w:rsidRPr="00690D93" w14:paraId="33619763" w14:textId="77777777" w:rsidTr="00AB0D7A">
        <w:trPr>
          <w:trHeight w:val="57"/>
        </w:trPr>
        <w:tc>
          <w:tcPr>
            <w:tcW w:w="3510" w:type="dxa"/>
          </w:tcPr>
          <w:p w14:paraId="41EFEB5F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</w:tcPr>
          <w:p w14:paraId="2C2570B5" w14:textId="2EABE613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6A6C2A4B" w14:textId="77777777" w:rsidTr="00AB0D7A">
        <w:trPr>
          <w:trHeight w:val="57"/>
        </w:trPr>
        <w:tc>
          <w:tcPr>
            <w:tcW w:w="3510" w:type="dxa"/>
          </w:tcPr>
          <w:p w14:paraId="41F97D5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</w:tcPr>
          <w:p w14:paraId="1B4969CA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Kontinuirano tijekom provedbe </w:t>
            </w:r>
          </w:p>
        </w:tc>
      </w:tr>
      <w:tr w:rsidR="00FF5364" w:rsidRPr="00690D93" w14:paraId="716DB28E" w14:textId="77777777" w:rsidTr="00AB0D7A">
        <w:trPr>
          <w:trHeight w:val="57"/>
        </w:trPr>
        <w:tc>
          <w:tcPr>
            <w:tcW w:w="3510" w:type="dxa"/>
          </w:tcPr>
          <w:p w14:paraId="529F7D2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</w:tcPr>
          <w:p w14:paraId="4B901475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Povećanje pokrivenosti uslugom javne odvodnje.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Dokaz postignuća: izvješća o provedbi.</w:t>
            </w:r>
          </w:p>
        </w:tc>
      </w:tr>
      <w:tr w:rsidR="00FF5364" w:rsidRPr="00690D93" w14:paraId="0B682C3E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1867DA90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63388C38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473EF762" w14:textId="77777777" w:rsidTr="00AB0D7A">
        <w:trPr>
          <w:trHeight w:val="57"/>
        </w:trPr>
        <w:tc>
          <w:tcPr>
            <w:tcW w:w="3510" w:type="dxa"/>
          </w:tcPr>
          <w:p w14:paraId="36760F9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</w:tcPr>
          <w:p w14:paraId="6A407E6C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Rekonstrukcija sustava odvodnje</w:t>
            </w:r>
          </w:p>
        </w:tc>
      </w:tr>
      <w:tr w:rsidR="00FF5364" w:rsidRPr="00690D93" w14:paraId="4B37AC0F" w14:textId="77777777" w:rsidTr="00AB0D7A">
        <w:trPr>
          <w:trHeight w:val="57"/>
        </w:trPr>
        <w:tc>
          <w:tcPr>
            <w:tcW w:w="3510" w:type="dxa"/>
          </w:tcPr>
          <w:p w14:paraId="55A557FF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</w:tcPr>
          <w:p w14:paraId="432DB2F8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0 </w:t>
            </w:r>
          </w:p>
        </w:tc>
      </w:tr>
      <w:tr w:rsidR="00FF5364" w:rsidRPr="00690D93" w14:paraId="0BAF8434" w14:textId="77777777" w:rsidTr="00AB0D7A">
        <w:trPr>
          <w:trHeight w:val="57"/>
        </w:trPr>
        <w:tc>
          <w:tcPr>
            <w:tcW w:w="3510" w:type="dxa"/>
          </w:tcPr>
          <w:p w14:paraId="31D09EB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</w:tcPr>
          <w:p w14:paraId="2B663943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3 km</w:t>
            </w:r>
          </w:p>
        </w:tc>
      </w:tr>
      <w:tr w:rsidR="00FF5364" w:rsidRPr="00690D93" w14:paraId="0DB970BA" w14:textId="77777777" w:rsidTr="00AB0D7A">
        <w:trPr>
          <w:trHeight w:val="202"/>
        </w:trPr>
        <w:tc>
          <w:tcPr>
            <w:tcW w:w="3510" w:type="dxa"/>
          </w:tcPr>
          <w:p w14:paraId="676F6F98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</w:tcPr>
          <w:p w14:paraId="3918F69B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3 km</w:t>
            </w:r>
          </w:p>
        </w:tc>
      </w:tr>
      <w:tr w:rsidR="00FF5364" w:rsidRPr="00690D93" w14:paraId="1AA2327E" w14:textId="77777777" w:rsidTr="00AB0D7A">
        <w:trPr>
          <w:trHeight w:val="57"/>
        </w:trPr>
        <w:tc>
          <w:tcPr>
            <w:tcW w:w="3510" w:type="dxa"/>
          </w:tcPr>
          <w:p w14:paraId="1E264FF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</w:tcPr>
          <w:p w14:paraId="3ED55ECA" w14:textId="13A62698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22E1CB06" w14:textId="77777777" w:rsidTr="00AB0D7A">
        <w:trPr>
          <w:trHeight w:val="57"/>
        </w:trPr>
        <w:tc>
          <w:tcPr>
            <w:tcW w:w="3510" w:type="dxa"/>
          </w:tcPr>
          <w:p w14:paraId="5B77CDB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</w:tcPr>
          <w:p w14:paraId="1E1B92F7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Kontinuirano tijekom provedbe </w:t>
            </w:r>
          </w:p>
        </w:tc>
      </w:tr>
      <w:tr w:rsidR="00FF5364" w:rsidRPr="00690D93" w14:paraId="4E437432" w14:textId="77777777" w:rsidTr="00AB0D7A">
        <w:trPr>
          <w:trHeight w:val="57"/>
        </w:trPr>
        <w:tc>
          <w:tcPr>
            <w:tcW w:w="3510" w:type="dxa"/>
          </w:tcPr>
          <w:p w14:paraId="4B366EF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</w:tcPr>
          <w:p w14:paraId="024C902B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Povećanje pokrivenosti uslugom javne odvodnje.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Dokaz postignuća: izvješća o provedbi.</w:t>
            </w:r>
          </w:p>
        </w:tc>
      </w:tr>
      <w:tr w:rsidR="00FF5364" w:rsidRPr="00690D93" w14:paraId="1C73C2F4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0CCD9350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459912D1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0F740C1E" w14:textId="77777777" w:rsidTr="00AB0D7A">
        <w:trPr>
          <w:trHeight w:val="57"/>
        </w:trPr>
        <w:tc>
          <w:tcPr>
            <w:tcW w:w="3510" w:type="dxa"/>
          </w:tcPr>
          <w:p w14:paraId="200ADB1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B84C48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Sanacija sustava odvodnje</w:t>
            </w:r>
          </w:p>
        </w:tc>
      </w:tr>
      <w:tr w:rsidR="00FF5364" w:rsidRPr="00690D93" w14:paraId="33E723B9" w14:textId="77777777" w:rsidTr="00AB0D7A">
        <w:trPr>
          <w:trHeight w:val="57"/>
        </w:trPr>
        <w:tc>
          <w:tcPr>
            <w:tcW w:w="3510" w:type="dxa"/>
          </w:tcPr>
          <w:p w14:paraId="7201A0A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37D2AFE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0 </w:t>
            </w:r>
          </w:p>
        </w:tc>
      </w:tr>
      <w:tr w:rsidR="00FF5364" w:rsidRPr="00690D93" w14:paraId="3AABA975" w14:textId="77777777" w:rsidTr="00AB0D7A">
        <w:trPr>
          <w:trHeight w:val="57"/>
        </w:trPr>
        <w:tc>
          <w:tcPr>
            <w:tcW w:w="3510" w:type="dxa"/>
          </w:tcPr>
          <w:p w14:paraId="455234B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DBC44E3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2,5 km</w:t>
            </w:r>
          </w:p>
        </w:tc>
      </w:tr>
      <w:tr w:rsidR="00FF5364" w:rsidRPr="00690D93" w14:paraId="3F3AD5C7" w14:textId="77777777" w:rsidTr="00AB0D7A">
        <w:trPr>
          <w:trHeight w:val="202"/>
        </w:trPr>
        <w:tc>
          <w:tcPr>
            <w:tcW w:w="3510" w:type="dxa"/>
          </w:tcPr>
          <w:p w14:paraId="6690C40B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ABDD25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2,5 km</w:t>
            </w:r>
          </w:p>
        </w:tc>
      </w:tr>
      <w:tr w:rsidR="00FF5364" w:rsidRPr="00690D93" w14:paraId="0805A198" w14:textId="77777777" w:rsidTr="00AB0D7A">
        <w:trPr>
          <w:trHeight w:val="57"/>
        </w:trPr>
        <w:tc>
          <w:tcPr>
            <w:tcW w:w="3510" w:type="dxa"/>
          </w:tcPr>
          <w:p w14:paraId="4F28176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016714E" w14:textId="682357D4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5CEAE3AA" w14:textId="77777777" w:rsidTr="00AB0D7A">
        <w:trPr>
          <w:trHeight w:val="57"/>
        </w:trPr>
        <w:tc>
          <w:tcPr>
            <w:tcW w:w="3510" w:type="dxa"/>
          </w:tcPr>
          <w:p w14:paraId="5B14F90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EA2F702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Kontinuirano tijekom provedbe </w:t>
            </w:r>
          </w:p>
        </w:tc>
      </w:tr>
      <w:tr w:rsidR="00FF5364" w:rsidRPr="00690D93" w14:paraId="39D8B11C" w14:textId="77777777" w:rsidTr="00AB0D7A">
        <w:trPr>
          <w:trHeight w:val="57"/>
        </w:trPr>
        <w:tc>
          <w:tcPr>
            <w:tcW w:w="3510" w:type="dxa"/>
          </w:tcPr>
          <w:p w14:paraId="3A2CC5B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2AA49A9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Povećanje pokrivenosti uslugom javne odvodnje. </w:t>
            </w:r>
            <w:r w:rsidRPr="00AC0796">
              <w:rPr>
                <w:i/>
                <w:iCs/>
                <w:sz w:val="18"/>
                <w:szCs w:val="18"/>
                <w:lang w:val="hr-HR"/>
              </w:rPr>
              <w:t>Dokaz postignuća: izvješća o provedbi.</w:t>
            </w:r>
          </w:p>
        </w:tc>
      </w:tr>
      <w:tr w:rsidR="00FF5364" w:rsidRPr="00690D93" w14:paraId="48A2E3BB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490F5B69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6D32959F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040857AF" w14:textId="77777777" w:rsidTr="00AB0D7A">
        <w:trPr>
          <w:trHeight w:val="57"/>
        </w:trPr>
        <w:tc>
          <w:tcPr>
            <w:tcW w:w="3510" w:type="dxa"/>
          </w:tcPr>
          <w:p w14:paraId="2C07573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30A9FAD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Izgradnja crpnih stanica</w:t>
            </w:r>
          </w:p>
        </w:tc>
      </w:tr>
      <w:tr w:rsidR="00FF5364" w:rsidRPr="00690D93" w14:paraId="76DA43BF" w14:textId="77777777" w:rsidTr="00AB0D7A">
        <w:trPr>
          <w:trHeight w:val="57"/>
        </w:trPr>
        <w:tc>
          <w:tcPr>
            <w:tcW w:w="3510" w:type="dxa"/>
          </w:tcPr>
          <w:p w14:paraId="4F187EAF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9C0DC8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0 </w:t>
            </w:r>
          </w:p>
        </w:tc>
      </w:tr>
      <w:tr w:rsidR="00FF5364" w:rsidRPr="00690D93" w14:paraId="06E5A99C" w14:textId="77777777" w:rsidTr="00AB0D7A">
        <w:trPr>
          <w:trHeight w:val="57"/>
        </w:trPr>
        <w:tc>
          <w:tcPr>
            <w:tcW w:w="3510" w:type="dxa"/>
          </w:tcPr>
          <w:p w14:paraId="2E65E28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5AF734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19</w:t>
            </w: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</w:p>
        </w:tc>
      </w:tr>
      <w:tr w:rsidR="00FF5364" w:rsidRPr="00690D93" w14:paraId="600CEF3D" w14:textId="77777777" w:rsidTr="00AB0D7A">
        <w:trPr>
          <w:trHeight w:val="202"/>
        </w:trPr>
        <w:tc>
          <w:tcPr>
            <w:tcW w:w="3510" w:type="dxa"/>
          </w:tcPr>
          <w:p w14:paraId="33A8781A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1143A4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19</w:t>
            </w:r>
          </w:p>
        </w:tc>
      </w:tr>
      <w:tr w:rsidR="00FF5364" w:rsidRPr="00690D93" w14:paraId="71885C91" w14:textId="77777777" w:rsidTr="00AB0D7A">
        <w:trPr>
          <w:trHeight w:val="57"/>
        </w:trPr>
        <w:tc>
          <w:tcPr>
            <w:tcW w:w="3510" w:type="dxa"/>
          </w:tcPr>
          <w:p w14:paraId="6B42E68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091B98F" w14:textId="2EED4C3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CA4624" w14:paraId="795F7070" w14:textId="77777777" w:rsidTr="00AB0D7A">
        <w:trPr>
          <w:trHeight w:val="57"/>
        </w:trPr>
        <w:tc>
          <w:tcPr>
            <w:tcW w:w="3510" w:type="dxa"/>
          </w:tcPr>
          <w:p w14:paraId="17541AA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08FD808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Kontinuirano tijekom provedbe</w:t>
            </w:r>
          </w:p>
        </w:tc>
      </w:tr>
      <w:tr w:rsidR="00FF5364" w:rsidRPr="00690D93" w14:paraId="34670441" w14:textId="77777777" w:rsidTr="00AB0D7A">
        <w:trPr>
          <w:trHeight w:val="57"/>
        </w:trPr>
        <w:tc>
          <w:tcPr>
            <w:tcW w:w="3510" w:type="dxa"/>
          </w:tcPr>
          <w:p w14:paraId="5D69681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FCBB18C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AC0796">
              <w:rPr>
                <w:i/>
                <w:iCs/>
                <w:sz w:val="18"/>
                <w:szCs w:val="18"/>
                <w:lang w:val="hr-HR"/>
              </w:rPr>
              <w:t>Povećanje pokrivenosti uslugom javne odvodnje. Dokaz postignuća: izvješća o provedbi.</w:t>
            </w:r>
          </w:p>
        </w:tc>
      </w:tr>
      <w:tr w:rsidR="00FF5364" w:rsidRPr="00690D93" w14:paraId="08E69C6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6F1AF486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POKAZATELJ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78239A62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Moraju se navesti minimalno pokazatelji definirani u Programskom dodatku  </w:t>
            </w:r>
          </w:p>
        </w:tc>
      </w:tr>
      <w:tr w:rsidR="00FF5364" w:rsidRPr="00690D93" w14:paraId="36B12FEA" w14:textId="77777777" w:rsidTr="00AB0D7A">
        <w:trPr>
          <w:trHeight w:val="57"/>
        </w:trPr>
        <w:tc>
          <w:tcPr>
            <w:tcW w:w="3510" w:type="dxa"/>
          </w:tcPr>
          <w:p w14:paraId="120B36E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5345C55C" w14:textId="6091988B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Nadogradnja uređaja za pročišćavanje otpadnih voda</w:t>
            </w:r>
          </w:p>
        </w:tc>
      </w:tr>
      <w:tr w:rsidR="00FF5364" w:rsidRPr="00690D93" w14:paraId="50666D26" w14:textId="77777777" w:rsidTr="00AB0D7A">
        <w:trPr>
          <w:trHeight w:val="57"/>
        </w:trPr>
        <w:tc>
          <w:tcPr>
            <w:tcW w:w="3510" w:type="dxa"/>
          </w:tcPr>
          <w:p w14:paraId="4688078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Polazišna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6B950ED2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023FDD9E" w14:textId="77777777" w:rsidTr="00AB0D7A">
        <w:trPr>
          <w:trHeight w:val="57"/>
        </w:trPr>
        <w:tc>
          <w:tcPr>
            <w:tcW w:w="3510" w:type="dxa"/>
          </w:tcPr>
          <w:p w14:paraId="0476232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vrijednost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32F2233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</w:t>
            </w: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 </w:t>
            </w:r>
          </w:p>
        </w:tc>
      </w:tr>
      <w:tr w:rsidR="00FF5364" w:rsidRPr="00690D93" w14:paraId="66CDEAA1" w14:textId="77777777" w:rsidTr="00AB0D7A">
        <w:trPr>
          <w:trHeight w:val="202"/>
        </w:trPr>
        <w:tc>
          <w:tcPr>
            <w:tcW w:w="3510" w:type="dxa"/>
          </w:tcPr>
          <w:p w14:paraId="672596C4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Doprinos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2815C907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30E2427D" w14:textId="77777777" w:rsidTr="00AB0D7A">
        <w:trPr>
          <w:trHeight w:val="57"/>
        </w:trPr>
        <w:tc>
          <w:tcPr>
            <w:tcW w:w="3510" w:type="dxa"/>
          </w:tcPr>
          <w:p w14:paraId="04AF219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Rok za postizanje unaprijed određenog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DA793E9" w14:textId="4C960009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2023</w:t>
            </w:r>
          </w:p>
        </w:tc>
      </w:tr>
      <w:tr w:rsidR="00FF5364" w:rsidRPr="00690D93" w14:paraId="18492346" w14:textId="77777777" w:rsidTr="00AB0D7A">
        <w:trPr>
          <w:trHeight w:val="57"/>
        </w:trPr>
        <w:tc>
          <w:tcPr>
            <w:tcW w:w="3510" w:type="dxa"/>
          </w:tcPr>
          <w:p w14:paraId="731D7E0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Učestalost  izvješćivanja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D7839AB" w14:textId="77777777" w:rsidR="00FF5364" w:rsidRPr="00CA4624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Kontinuirano tijekom provedbe</w:t>
            </w:r>
          </w:p>
        </w:tc>
      </w:tr>
      <w:tr w:rsidR="00FF5364" w:rsidRPr="00690D93" w14:paraId="368C76C6" w14:textId="77777777" w:rsidTr="00AB0D7A">
        <w:trPr>
          <w:trHeight w:val="57"/>
        </w:trPr>
        <w:tc>
          <w:tcPr>
            <w:tcW w:w="3510" w:type="dxa"/>
          </w:tcPr>
          <w:p w14:paraId="48DAF93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postignuća pokazatelja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13978315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AC0796">
              <w:rPr>
                <w:i/>
                <w:iCs/>
                <w:sz w:val="18"/>
                <w:szCs w:val="18"/>
                <w:lang w:val="hr-HR"/>
              </w:rPr>
              <w:t>Adekvatno tehnološko-okolišno pročišćavanje otpadnih voda. Dokaz postignuća: izvješća o provedbi.</w:t>
            </w:r>
          </w:p>
        </w:tc>
      </w:tr>
      <w:tr w:rsidR="00FF5364" w:rsidRPr="00690D93" w14:paraId="5A7C5157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D9E2F3" w:themeFill="accent1" w:themeFillTint="33"/>
          </w:tcPr>
          <w:p w14:paraId="45B561F8" w14:textId="77777777" w:rsidR="00FF5364" w:rsidRPr="00690D93" w:rsidRDefault="00FF5364" w:rsidP="00FF5364">
            <w:pPr>
              <w:rPr>
                <w:b/>
                <w:bCs/>
                <w:color w:val="FF0000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sz w:val="28"/>
                <w:szCs w:val="28"/>
                <w:lang w:val="hr-HR"/>
              </w:rPr>
              <w:t>PRORAČUN</w:t>
            </w:r>
          </w:p>
        </w:tc>
      </w:tr>
      <w:tr w:rsidR="00FF5364" w:rsidRPr="00690D93" w14:paraId="389AD4AD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6E49662C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0E19196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62051B">
              <w:rPr>
                <w:b/>
                <w:bCs/>
                <w:sz w:val="18"/>
                <w:szCs w:val="18"/>
                <w:lang w:val="hr-HR"/>
              </w:rPr>
              <w:t>Sustav odvodnje otpadnih voda</w:t>
            </w:r>
          </w:p>
        </w:tc>
      </w:tr>
      <w:tr w:rsidR="00FF5364" w:rsidRPr="00690D93" w14:paraId="71A2F169" w14:textId="77777777" w:rsidTr="00AB0D7A">
        <w:trPr>
          <w:trHeight w:val="57"/>
        </w:trPr>
        <w:tc>
          <w:tcPr>
            <w:tcW w:w="3510" w:type="dxa"/>
          </w:tcPr>
          <w:p w14:paraId="26DDB8A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2300D2C7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Izgradnja i rekonstrukcija sustava javne odvodnje otpadnih voda</w:t>
            </w:r>
          </w:p>
        </w:tc>
      </w:tr>
      <w:tr w:rsidR="00FF5364" w:rsidRPr="00690D93" w14:paraId="49585819" w14:textId="77777777" w:rsidTr="00AB0D7A">
        <w:trPr>
          <w:trHeight w:val="57"/>
        </w:trPr>
        <w:tc>
          <w:tcPr>
            <w:tcW w:w="3510" w:type="dxa"/>
          </w:tcPr>
          <w:p w14:paraId="1314302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0888D889" w14:textId="14E74242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Izgradnja 66,2 km gravitacijskih kanala, 4,8 km tlačnih cjevovoda i 19 crpnih stanica sustava javne odvodnje. Rekonstrukcija 2,</w:t>
            </w:r>
            <w:r w:rsidR="00BD0017">
              <w:rPr>
                <w:i/>
                <w:iCs/>
                <w:sz w:val="18"/>
                <w:szCs w:val="18"/>
                <w:lang w:val="hr-HR"/>
              </w:rPr>
              <w:t>884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 km i sanacija 2,</w:t>
            </w:r>
            <w:r w:rsidR="005E3070">
              <w:rPr>
                <w:i/>
                <w:iCs/>
                <w:sz w:val="18"/>
                <w:szCs w:val="18"/>
                <w:lang w:val="hr-HR"/>
              </w:rPr>
              <w:t>47</w:t>
            </w:r>
            <w:r w:rsidR="00BD0017">
              <w:rPr>
                <w:i/>
                <w:iCs/>
                <w:sz w:val="18"/>
                <w:szCs w:val="18"/>
                <w:lang w:val="hr-HR"/>
              </w:rPr>
              <w:t>5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kmkolektora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 i 59 okana te izgradnja 4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retencijska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bazena i 3 kišna preljeva te 1.769 priprema za kućne priključke.</w:t>
            </w:r>
          </w:p>
          <w:p w14:paraId="04E7BD5D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48CD90F2" w14:textId="77777777" w:rsidTr="00AB0D7A">
        <w:trPr>
          <w:trHeight w:val="57"/>
        </w:trPr>
        <w:tc>
          <w:tcPr>
            <w:tcW w:w="3510" w:type="dxa"/>
          </w:tcPr>
          <w:p w14:paraId="5D38A39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60E83F3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Stvarni trošak</w:t>
            </w:r>
          </w:p>
        </w:tc>
      </w:tr>
      <w:tr w:rsidR="00FF5364" w:rsidRPr="00690D93" w14:paraId="0D068332" w14:textId="77777777" w:rsidTr="00AB0D7A">
        <w:trPr>
          <w:trHeight w:val="57"/>
        </w:trPr>
        <w:tc>
          <w:tcPr>
            <w:tcW w:w="3510" w:type="dxa"/>
          </w:tcPr>
          <w:p w14:paraId="113E72B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23C30E40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714C8C81" w14:textId="77777777" w:rsidTr="00AB0D7A">
        <w:trPr>
          <w:trHeight w:val="57"/>
        </w:trPr>
        <w:tc>
          <w:tcPr>
            <w:tcW w:w="3510" w:type="dxa"/>
          </w:tcPr>
          <w:p w14:paraId="4DE3D5C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388C169E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214.511.803</w:t>
            </w:r>
          </w:p>
        </w:tc>
      </w:tr>
      <w:tr w:rsidR="00FF5364" w:rsidRPr="00690D93" w14:paraId="41F7C155" w14:textId="77777777" w:rsidTr="00AB0D7A">
        <w:trPr>
          <w:trHeight w:val="57"/>
        </w:trPr>
        <w:tc>
          <w:tcPr>
            <w:tcW w:w="3510" w:type="dxa"/>
          </w:tcPr>
          <w:p w14:paraId="20B71A4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2B78523D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9B49E4">
              <w:rPr>
                <w:i/>
                <w:iCs/>
                <w:sz w:val="18"/>
                <w:szCs w:val="18"/>
                <w:lang w:val="hr-HR"/>
              </w:rPr>
              <w:t>214.511.803</w:t>
            </w:r>
          </w:p>
        </w:tc>
      </w:tr>
      <w:tr w:rsidR="00FF5364" w:rsidRPr="00690D93" w14:paraId="66BC418D" w14:textId="77777777" w:rsidTr="00AB0D7A">
        <w:trPr>
          <w:trHeight w:val="57"/>
        </w:trPr>
        <w:tc>
          <w:tcPr>
            <w:tcW w:w="3510" w:type="dxa"/>
          </w:tcPr>
          <w:p w14:paraId="58C0A52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718DC49A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7B952C63" w14:textId="77777777" w:rsidTr="00AB0D7A">
        <w:trPr>
          <w:trHeight w:val="57"/>
        </w:trPr>
        <w:tc>
          <w:tcPr>
            <w:tcW w:w="3510" w:type="dxa"/>
          </w:tcPr>
          <w:p w14:paraId="5F2BB6E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2B15BA34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6BD72945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4D4C774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1F47FCA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62051B">
              <w:rPr>
                <w:b/>
                <w:bCs/>
                <w:sz w:val="18"/>
                <w:szCs w:val="18"/>
                <w:lang w:val="hr-HR"/>
              </w:rPr>
              <w:t>Uređaj za pročišćavanje otpadnih voda</w:t>
            </w:r>
          </w:p>
        </w:tc>
      </w:tr>
      <w:tr w:rsidR="00FF5364" w:rsidRPr="00690D93" w14:paraId="13D79B11" w14:textId="77777777" w:rsidTr="00AB0D7A">
        <w:trPr>
          <w:trHeight w:val="57"/>
        </w:trPr>
        <w:tc>
          <w:tcPr>
            <w:tcW w:w="3510" w:type="dxa"/>
          </w:tcPr>
          <w:p w14:paraId="3857217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01AAE31E" w14:textId="7B5E4583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Projektiranje, </w:t>
            </w:r>
            <w:r w:rsidR="00CC7B9F">
              <w:rPr>
                <w:i/>
                <w:iCs/>
                <w:sz w:val="18"/>
                <w:szCs w:val="18"/>
                <w:lang w:val="hr-HR"/>
              </w:rPr>
              <w:t xml:space="preserve">nadogradnja </w:t>
            </w:r>
            <w:r>
              <w:rPr>
                <w:i/>
                <w:iCs/>
                <w:sz w:val="18"/>
                <w:szCs w:val="18"/>
                <w:lang w:val="hr-HR"/>
              </w:rPr>
              <w:t>i probni rada u</w:t>
            </w:r>
            <w:r w:rsidRPr="004136A9">
              <w:rPr>
                <w:i/>
                <w:iCs/>
                <w:sz w:val="18"/>
                <w:szCs w:val="18"/>
                <w:lang w:val="hr-HR"/>
              </w:rPr>
              <w:t>ređaj</w:t>
            </w:r>
            <w:r>
              <w:rPr>
                <w:i/>
                <w:iCs/>
                <w:sz w:val="18"/>
                <w:szCs w:val="18"/>
                <w:lang w:val="hr-HR"/>
              </w:rPr>
              <w:t>a</w:t>
            </w:r>
            <w:r w:rsidRPr="004136A9">
              <w:rPr>
                <w:i/>
                <w:iCs/>
                <w:sz w:val="18"/>
                <w:szCs w:val="18"/>
                <w:lang w:val="hr-HR"/>
              </w:rPr>
              <w:t xml:space="preserve"> za pročišćavanje otpadnih voda</w:t>
            </w:r>
          </w:p>
        </w:tc>
      </w:tr>
      <w:tr w:rsidR="00FF5364" w:rsidRPr="00690D93" w14:paraId="40FB8307" w14:textId="77777777" w:rsidTr="00AB0D7A">
        <w:trPr>
          <w:trHeight w:val="57"/>
        </w:trPr>
        <w:tc>
          <w:tcPr>
            <w:tcW w:w="3510" w:type="dxa"/>
          </w:tcPr>
          <w:p w14:paraId="5164924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1A4B7F23" w14:textId="6A9D9D49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 xml:space="preserve">Projektiranje, </w:t>
            </w:r>
            <w:r w:rsidR="00323C20">
              <w:rPr>
                <w:i/>
                <w:iCs/>
                <w:sz w:val="18"/>
                <w:szCs w:val="18"/>
                <w:lang w:val="hr-HR"/>
              </w:rPr>
              <w:t xml:space="preserve">nadogradnja 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te probni rad uređaja za pročišćavanje otpadnih voda III. stupnja pročišćavanja ukupnog kapaciteta 21.400 ES te polja za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ozemljavanje</w:t>
            </w:r>
            <w:proofErr w:type="spellEnd"/>
          </w:p>
          <w:p w14:paraId="5D592C0B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69D5EA3E" w14:textId="77777777" w:rsidTr="00AB0D7A">
        <w:trPr>
          <w:trHeight w:val="57"/>
        </w:trPr>
        <w:tc>
          <w:tcPr>
            <w:tcW w:w="3510" w:type="dxa"/>
          </w:tcPr>
          <w:p w14:paraId="0BDE860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72C77B66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Stvarni trošak</w:t>
            </w:r>
          </w:p>
        </w:tc>
      </w:tr>
      <w:tr w:rsidR="00FF5364" w:rsidRPr="00690D93" w14:paraId="5EF60EF8" w14:textId="77777777" w:rsidTr="00AB0D7A">
        <w:trPr>
          <w:trHeight w:val="57"/>
        </w:trPr>
        <w:tc>
          <w:tcPr>
            <w:tcW w:w="3510" w:type="dxa"/>
          </w:tcPr>
          <w:p w14:paraId="4E8845D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Broj jedinica</w:t>
            </w:r>
          </w:p>
        </w:tc>
        <w:tc>
          <w:tcPr>
            <w:tcW w:w="5759" w:type="dxa"/>
            <w:gridSpan w:val="2"/>
          </w:tcPr>
          <w:p w14:paraId="5CEBD924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058F89D0" w14:textId="77777777" w:rsidTr="00AB0D7A">
        <w:trPr>
          <w:trHeight w:val="57"/>
        </w:trPr>
        <w:tc>
          <w:tcPr>
            <w:tcW w:w="3510" w:type="dxa"/>
          </w:tcPr>
          <w:p w14:paraId="20A9389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16EC629B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57.673.000</w:t>
            </w:r>
          </w:p>
        </w:tc>
      </w:tr>
      <w:tr w:rsidR="00FF5364" w:rsidRPr="00690D93" w14:paraId="43C76000" w14:textId="77777777" w:rsidTr="00AB0D7A">
        <w:trPr>
          <w:trHeight w:val="57"/>
        </w:trPr>
        <w:tc>
          <w:tcPr>
            <w:tcW w:w="3510" w:type="dxa"/>
          </w:tcPr>
          <w:p w14:paraId="6EA6983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0829B9BE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9B49E4">
              <w:rPr>
                <w:i/>
                <w:iCs/>
                <w:sz w:val="18"/>
                <w:szCs w:val="18"/>
                <w:lang w:val="hr-HR"/>
              </w:rPr>
              <w:t>57.673.000</w:t>
            </w:r>
          </w:p>
        </w:tc>
      </w:tr>
      <w:tr w:rsidR="00FF5364" w:rsidRPr="00690D93" w14:paraId="07C7DF0C" w14:textId="77777777" w:rsidTr="00AB0D7A">
        <w:trPr>
          <w:trHeight w:val="57"/>
        </w:trPr>
        <w:tc>
          <w:tcPr>
            <w:tcW w:w="3510" w:type="dxa"/>
          </w:tcPr>
          <w:p w14:paraId="52BABFC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615B548F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53648AA8" w14:textId="77777777" w:rsidTr="00AB0D7A">
        <w:trPr>
          <w:trHeight w:val="57"/>
        </w:trPr>
        <w:tc>
          <w:tcPr>
            <w:tcW w:w="3510" w:type="dxa"/>
          </w:tcPr>
          <w:p w14:paraId="19C494D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258DFE61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2BB0F6AB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53282A71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46F121F8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62051B">
              <w:rPr>
                <w:b/>
                <w:bCs/>
                <w:sz w:val="18"/>
                <w:szCs w:val="18"/>
                <w:lang w:val="hr-HR"/>
              </w:rPr>
              <w:t>Usluge stručnog nadzora nad izvođenjem radova</w:t>
            </w:r>
          </w:p>
        </w:tc>
      </w:tr>
      <w:tr w:rsidR="00FF5364" w:rsidRPr="00690D93" w14:paraId="2E830C7E" w14:textId="77777777" w:rsidTr="00AB0D7A">
        <w:trPr>
          <w:trHeight w:val="57"/>
        </w:trPr>
        <w:tc>
          <w:tcPr>
            <w:tcW w:w="3510" w:type="dxa"/>
          </w:tcPr>
          <w:p w14:paraId="3EF3D43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2B211082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4136A9">
              <w:rPr>
                <w:i/>
                <w:iCs/>
                <w:sz w:val="18"/>
                <w:szCs w:val="18"/>
                <w:lang w:val="hr-HR"/>
              </w:rPr>
              <w:t>Usluge stručnog nadzora nad izvođenjem radova</w:t>
            </w:r>
          </w:p>
        </w:tc>
      </w:tr>
      <w:tr w:rsidR="00FF5364" w:rsidRPr="00690D93" w14:paraId="21DE576B" w14:textId="77777777" w:rsidTr="00AB0D7A">
        <w:trPr>
          <w:trHeight w:val="57"/>
        </w:trPr>
        <w:tc>
          <w:tcPr>
            <w:tcW w:w="3510" w:type="dxa"/>
          </w:tcPr>
          <w:p w14:paraId="7482F94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5FA18815" w14:textId="77777777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BE6AF8">
              <w:rPr>
                <w:i/>
                <w:iCs/>
                <w:sz w:val="18"/>
                <w:szCs w:val="18"/>
                <w:lang w:val="hr-HR"/>
              </w:rPr>
              <w:t>Usluge stručnog nadzora nad gradnjom tijekom izvođenja radova sukladno Zakonu o gradnji (NN RH br. 153/13, 20/17) i ostalim važećim propisima te pružanje usluge FIDIC inženjera za ugovore o radovima koji se sklapanju temeljem FIDIC modela ugovora.</w:t>
            </w:r>
          </w:p>
          <w:p w14:paraId="52EE7A80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23C20"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3F2DBF64" w14:textId="77777777" w:rsidTr="00AB0D7A">
        <w:trPr>
          <w:trHeight w:val="57"/>
        </w:trPr>
        <w:tc>
          <w:tcPr>
            <w:tcW w:w="3510" w:type="dxa"/>
          </w:tcPr>
          <w:p w14:paraId="69CC725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634A9472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Stvarni trošak</w:t>
            </w:r>
          </w:p>
        </w:tc>
      </w:tr>
      <w:tr w:rsidR="00FF5364" w:rsidRPr="00690D93" w14:paraId="26FA44B8" w14:textId="77777777" w:rsidTr="00AB0D7A">
        <w:trPr>
          <w:trHeight w:val="57"/>
        </w:trPr>
        <w:tc>
          <w:tcPr>
            <w:tcW w:w="3510" w:type="dxa"/>
          </w:tcPr>
          <w:p w14:paraId="5914415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791B4A31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2561C666" w14:textId="77777777" w:rsidTr="00AB0D7A">
        <w:trPr>
          <w:trHeight w:val="57"/>
        </w:trPr>
        <w:tc>
          <w:tcPr>
            <w:tcW w:w="3510" w:type="dxa"/>
          </w:tcPr>
          <w:p w14:paraId="6A2B17B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1238BAC5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7.913.840</w:t>
            </w:r>
          </w:p>
        </w:tc>
      </w:tr>
      <w:tr w:rsidR="00FF5364" w:rsidRPr="00690D93" w14:paraId="094C5E3F" w14:textId="77777777" w:rsidTr="00AB0D7A">
        <w:trPr>
          <w:trHeight w:val="57"/>
        </w:trPr>
        <w:tc>
          <w:tcPr>
            <w:tcW w:w="3510" w:type="dxa"/>
          </w:tcPr>
          <w:p w14:paraId="3304FEB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61AB724A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9B49E4">
              <w:rPr>
                <w:i/>
                <w:iCs/>
                <w:sz w:val="18"/>
                <w:szCs w:val="18"/>
                <w:lang w:val="hr-HR"/>
              </w:rPr>
              <w:t>7.913.840</w:t>
            </w:r>
          </w:p>
        </w:tc>
      </w:tr>
      <w:tr w:rsidR="00FF5364" w:rsidRPr="00690D93" w14:paraId="390942BF" w14:textId="77777777" w:rsidTr="00AB0D7A">
        <w:trPr>
          <w:trHeight w:val="57"/>
        </w:trPr>
        <w:tc>
          <w:tcPr>
            <w:tcW w:w="3510" w:type="dxa"/>
          </w:tcPr>
          <w:p w14:paraId="51C856C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0DB6CDFE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44EA7B92" w14:textId="77777777" w:rsidTr="00AB0D7A">
        <w:trPr>
          <w:trHeight w:val="57"/>
        </w:trPr>
        <w:tc>
          <w:tcPr>
            <w:tcW w:w="3510" w:type="dxa"/>
          </w:tcPr>
          <w:p w14:paraId="3352591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793016E0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323C20" w:rsidRPr="0062051B" w14:paraId="45520381" w14:textId="77777777" w:rsidTr="00E646B9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729374F7" w14:textId="77777777" w:rsidR="00323C20" w:rsidRPr="00690D93" w:rsidRDefault="00323C20" w:rsidP="004446C0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DFB1B46" w14:textId="77777777" w:rsidR="00323C20" w:rsidRPr="0062051B" w:rsidRDefault="00323C20" w:rsidP="004446C0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62051B">
              <w:rPr>
                <w:b/>
                <w:bCs/>
                <w:sz w:val="18"/>
                <w:szCs w:val="18"/>
                <w:lang w:val="hr-HR"/>
              </w:rPr>
              <w:t>Upravljanje projektom</w:t>
            </w:r>
          </w:p>
        </w:tc>
      </w:tr>
      <w:tr w:rsidR="00323C20" w:rsidRPr="00690D93" w14:paraId="2B3B84F1" w14:textId="77777777" w:rsidTr="00323C20">
        <w:trPr>
          <w:trHeight w:val="57"/>
        </w:trPr>
        <w:tc>
          <w:tcPr>
            <w:tcW w:w="3510" w:type="dxa"/>
          </w:tcPr>
          <w:p w14:paraId="765D32BE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70709CC7" w14:textId="77777777" w:rsidR="00323C20" w:rsidRPr="00690D93" w:rsidRDefault="00323C20" w:rsidP="004446C0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Usluge upravljanje projektom-jedinica za provedbu projekta korisnika</w:t>
            </w:r>
          </w:p>
        </w:tc>
      </w:tr>
      <w:tr w:rsidR="00323C20" w:rsidRPr="00690D93" w14:paraId="10805752" w14:textId="77777777" w:rsidTr="00323C20">
        <w:trPr>
          <w:trHeight w:val="57"/>
        </w:trPr>
        <w:tc>
          <w:tcPr>
            <w:tcW w:w="3510" w:type="dxa"/>
          </w:tcPr>
          <w:p w14:paraId="2567D4C3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1B5A140F" w14:textId="77777777" w:rsidR="00323C20" w:rsidRDefault="00323C20" w:rsidP="00323C2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D1A29">
              <w:rPr>
                <w:i/>
                <w:iCs/>
                <w:sz w:val="18"/>
                <w:szCs w:val="18"/>
                <w:lang w:val="hr-HR"/>
              </w:rPr>
              <w:t>Usluge upravljanja projektom provodit će Jedinica za provedbu projekta (JPP)</w:t>
            </w:r>
            <w:r>
              <w:rPr>
                <w:i/>
                <w:iCs/>
                <w:sz w:val="18"/>
                <w:szCs w:val="18"/>
                <w:lang w:val="hr-HR"/>
              </w:rPr>
              <w:t xml:space="preserve"> korisnika (voditelj JPP, zamjenik voditelja JPP, koordinator vodoopskrbe i odvodnje za </w:t>
            </w:r>
            <w:proofErr w:type="spellStart"/>
            <w:r>
              <w:rPr>
                <w:i/>
                <w:iCs/>
                <w:sz w:val="18"/>
                <w:szCs w:val="18"/>
                <w:lang w:val="hr-HR"/>
              </w:rPr>
              <w:t>podrućje</w:t>
            </w:r>
            <w:proofErr w:type="spellEnd"/>
            <w:r>
              <w:rPr>
                <w:i/>
                <w:iCs/>
                <w:sz w:val="18"/>
                <w:szCs w:val="18"/>
                <w:lang w:val="hr-HR"/>
              </w:rPr>
              <w:t xml:space="preserve"> Ivanić-Grad, financijski stručnjak, stručnjak za administriranje projekta i javnu nabavu, tehnički suradnik)</w:t>
            </w:r>
          </w:p>
          <w:p w14:paraId="69C04768" w14:textId="77777777" w:rsidR="00323C20" w:rsidRPr="00690D93" w:rsidRDefault="00323C20" w:rsidP="00323C20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23C20"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323C20" w:rsidRPr="00690D93" w14:paraId="0AB3965E" w14:textId="77777777" w:rsidTr="00323C20">
        <w:trPr>
          <w:trHeight w:val="57"/>
        </w:trPr>
        <w:tc>
          <w:tcPr>
            <w:tcW w:w="3510" w:type="dxa"/>
          </w:tcPr>
          <w:p w14:paraId="26A2A5E7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48C362D6" w14:textId="77777777" w:rsidR="00323C20" w:rsidRPr="00690D93" w:rsidRDefault="00323C20" w:rsidP="004446C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Stvarni trošak </w:t>
            </w:r>
          </w:p>
        </w:tc>
      </w:tr>
      <w:tr w:rsidR="00323C20" w:rsidRPr="00690D93" w14:paraId="44A06CEE" w14:textId="77777777" w:rsidTr="00323C20">
        <w:trPr>
          <w:trHeight w:val="57"/>
        </w:trPr>
        <w:tc>
          <w:tcPr>
            <w:tcW w:w="3510" w:type="dxa"/>
          </w:tcPr>
          <w:p w14:paraId="269C59D5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572F175F" w14:textId="77777777" w:rsidR="00323C20" w:rsidRPr="00690D93" w:rsidRDefault="00323C20" w:rsidP="004446C0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323C20" w:rsidRPr="00690D93" w14:paraId="68754665" w14:textId="77777777" w:rsidTr="00323C20">
        <w:trPr>
          <w:trHeight w:val="57"/>
        </w:trPr>
        <w:tc>
          <w:tcPr>
            <w:tcW w:w="3510" w:type="dxa"/>
          </w:tcPr>
          <w:p w14:paraId="597FC2FF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156896FE" w14:textId="6903E610" w:rsidR="00323C20" w:rsidRPr="00690D93" w:rsidRDefault="009E31C0" w:rsidP="004446C0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1.247.664</w:t>
            </w:r>
          </w:p>
        </w:tc>
      </w:tr>
      <w:tr w:rsidR="00323C20" w:rsidRPr="00690D93" w14:paraId="7990F0FE" w14:textId="77777777" w:rsidTr="00323C20">
        <w:trPr>
          <w:trHeight w:val="57"/>
        </w:trPr>
        <w:tc>
          <w:tcPr>
            <w:tcW w:w="3510" w:type="dxa"/>
          </w:tcPr>
          <w:p w14:paraId="761A6C67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6EBD91D8" w14:textId="6408B1BA" w:rsidR="00323C20" w:rsidRPr="00690D93" w:rsidRDefault="009E31C0" w:rsidP="004446C0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1.247.664</w:t>
            </w:r>
          </w:p>
        </w:tc>
      </w:tr>
      <w:tr w:rsidR="00323C20" w:rsidRPr="00690D93" w14:paraId="0E0E978A" w14:textId="77777777" w:rsidTr="00323C20">
        <w:trPr>
          <w:trHeight w:val="57"/>
        </w:trPr>
        <w:tc>
          <w:tcPr>
            <w:tcW w:w="3510" w:type="dxa"/>
          </w:tcPr>
          <w:p w14:paraId="487A4545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15C051CB" w14:textId="77777777" w:rsidR="00323C20" w:rsidRPr="00690D93" w:rsidRDefault="00323C20" w:rsidP="004446C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323C20" w:rsidRPr="00690D93" w14:paraId="2B00CF55" w14:textId="77777777" w:rsidTr="00323C20">
        <w:trPr>
          <w:trHeight w:val="57"/>
        </w:trPr>
        <w:tc>
          <w:tcPr>
            <w:tcW w:w="3510" w:type="dxa"/>
          </w:tcPr>
          <w:p w14:paraId="60D844D9" w14:textId="77777777" w:rsidR="00323C20" w:rsidRPr="00690D93" w:rsidRDefault="00323C20" w:rsidP="004446C0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63D6301E" w14:textId="77777777" w:rsidR="00323C20" w:rsidRPr="00690D93" w:rsidRDefault="00323C20" w:rsidP="004446C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3753404C" w14:textId="77777777" w:rsidTr="00AB0D7A">
        <w:trPr>
          <w:trHeight w:val="57"/>
        </w:trPr>
        <w:tc>
          <w:tcPr>
            <w:tcW w:w="3510" w:type="dxa"/>
          </w:tcPr>
          <w:p w14:paraId="0226447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111D97BF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Usluge upravljanje projektom</w:t>
            </w:r>
            <w:r w:rsidR="00323C20">
              <w:rPr>
                <w:i/>
                <w:iCs/>
                <w:sz w:val="18"/>
                <w:szCs w:val="18"/>
                <w:lang w:val="hr-HR"/>
              </w:rPr>
              <w:t xml:space="preserve"> – vanjska podrška</w:t>
            </w:r>
          </w:p>
        </w:tc>
      </w:tr>
      <w:tr w:rsidR="00FF5364" w:rsidRPr="00690D93" w14:paraId="77E3CE25" w14:textId="77777777" w:rsidTr="00AB0D7A">
        <w:trPr>
          <w:trHeight w:val="57"/>
        </w:trPr>
        <w:tc>
          <w:tcPr>
            <w:tcW w:w="3510" w:type="dxa"/>
          </w:tcPr>
          <w:p w14:paraId="0FD6802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32FEF1CB" w14:textId="04FC8001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D1A29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323C20">
              <w:rPr>
                <w:i/>
                <w:iCs/>
                <w:sz w:val="18"/>
                <w:szCs w:val="18"/>
                <w:lang w:val="hr-HR"/>
              </w:rPr>
              <w:t xml:space="preserve">Vanjska </w:t>
            </w:r>
            <w:r>
              <w:rPr>
                <w:i/>
                <w:iCs/>
                <w:sz w:val="18"/>
                <w:szCs w:val="18"/>
                <w:lang w:val="hr-HR"/>
              </w:rPr>
              <w:t>podrška za vođenje projekta sastavljena od vanjskih stručnjaka (voditelj pro</w:t>
            </w:r>
            <w:r w:rsidR="00323C20">
              <w:rPr>
                <w:i/>
                <w:iCs/>
                <w:sz w:val="18"/>
                <w:szCs w:val="18"/>
                <w:lang w:val="hr-HR"/>
              </w:rPr>
              <w:t>jek</w:t>
            </w:r>
            <w:r>
              <w:rPr>
                <w:i/>
                <w:iCs/>
                <w:sz w:val="18"/>
                <w:szCs w:val="18"/>
                <w:lang w:val="hr-HR"/>
              </w:rPr>
              <w:t>ta, stručnjak za provedbu ugovora o bespovratnim sredstvima, tehnički stručnjak, projektni koordinator).</w:t>
            </w:r>
          </w:p>
          <w:p w14:paraId="798ED73A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23C20"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1D5F9DFC" w14:textId="77777777" w:rsidTr="00AB0D7A">
        <w:trPr>
          <w:trHeight w:val="57"/>
        </w:trPr>
        <w:tc>
          <w:tcPr>
            <w:tcW w:w="3510" w:type="dxa"/>
          </w:tcPr>
          <w:p w14:paraId="796847D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3099F52D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Stvarni trošak </w:t>
            </w:r>
          </w:p>
        </w:tc>
      </w:tr>
      <w:tr w:rsidR="00FF5364" w:rsidRPr="00690D93" w14:paraId="6E5CC696" w14:textId="77777777" w:rsidTr="00AB0D7A">
        <w:trPr>
          <w:trHeight w:val="57"/>
        </w:trPr>
        <w:tc>
          <w:tcPr>
            <w:tcW w:w="3510" w:type="dxa"/>
          </w:tcPr>
          <w:p w14:paraId="783C8FD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4666BC90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550C5818" w14:textId="77777777" w:rsidTr="00AB0D7A">
        <w:trPr>
          <w:trHeight w:val="57"/>
        </w:trPr>
        <w:tc>
          <w:tcPr>
            <w:tcW w:w="3510" w:type="dxa"/>
          </w:tcPr>
          <w:p w14:paraId="783B665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19D32A59" w14:textId="65C74801" w:rsidR="00FF5364" w:rsidRPr="00690D93" w:rsidRDefault="009E31C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3.707.088</w:t>
            </w:r>
          </w:p>
        </w:tc>
      </w:tr>
      <w:tr w:rsidR="00FF5364" w:rsidRPr="00690D93" w14:paraId="6724CFE5" w14:textId="77777777" w:rsidTr="00AB0D7A">
        <w:trPr>
          <w:trHeight w:val="57"/>
        </w:trPr>
        <w:tc>
          <w:tcPr>
            <w:tcW w:w="3510" w:type="dxa"/>
          </w:tcPr>
          <w:p w14:paraId="559C80A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7000BB78" w14:textId="29223D8F" w:rsidR="00FF5364" w:rsidRPr="00690D93" w:rsidRDefault="009E31C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3.707.088</w:t>
            </w:r>
          </w:p>
        </w:tc>
      </w:tr>
      <w:tr w:rsidR="00FF5364" w:rsidRPr="00690D93" w14:paraId="2774B8CB" w14:textId="77777777" w:rsidTr="00AB0D7A">
        <w:trPr>
          <w:trHeight w:val="57"/>
        </w:trPr>
        <w:tc>
          <w:tcPr>
            <w:tcW w:w="3510" w:type="dxa"/>
          </w:tcPr>
          <w:p w14:paraId="0A48743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189F044D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2F163EB8" w14:textId="77777777" w:rsidTr="00AB0D7A">
        <w:trPr>
          <w:trHeight w:val="57"/>
        </w:trPr>
        <w:tc>
          <w:tcPr>
            <w:tcW w:w="3510" w:type="dxa"/>
          </w:tcPr>
          <w:p w14:paraId="43E20DC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52375073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49165B9D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0370E4C0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1D044D4E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 w:rsidRPr="0062051B">
              <w:rPr>
                <w:b/>
                <w:bCs/>
                <w:sz w:val="18"/>
                <w:szCs w:val="18"/>
                <w:lang w:val="hr-HR"/>
              </w:rPr>
              <w:t>Promidžba i vidljivost projekta</w:t>
            </w:r>
          </w:p>
        </w:tc>
      </w:tr>
      <w:tr w:rsidR="00FF5364" w:rsidRPr="00690D93" w14:paraId="46CA887E" w14:textId="77777777" w:rsidTr="00AB0D7A">
        <w:trPr>
          <w:trHeight w:val="57"/>
        </w:trPr>
        <w:tc>
          <w:tcPr>
            <w:tcW w:w="3510" w:type="dxa"/>
          </w:tcPr>
          <w:p w14:paraId="79C56B4D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Naziv stavke troška</w:t>
            </w:r>
          </w:p>
        </w:tc>
        <w:tc>
          <w:tcPr>
            <w:tcW w:w="5759" w:type="dxa"/>
            <w:gridSpan w:val="2"/>
          </w:tcPr>
          <w:p w14:paraId="25B25DF0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Usluge promidžbe i vidljivosti projekta</w:t>
            </w:r>
          </w:p>
        </w:tc>
      </w:tr>
      <w:tr w:rsidR="00FF5364" w:rsidRPr="00690D93" w14:paraId="4D100311" w14:textId="77777777" w:rsidTr="00AB0D7A">
        <w:trPr>
          <w:trHeight w:val="57"/>
        </w:trPr>
        <w:tc>
          <w:tcPr>
            <w:tcW w:w="3510" w:type="dxa"/>
          </w:tcPr>
          <w:p w14:paraId="62E32E7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407ADCF4" w14:textId="77777777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BE6AF8">
              <w:rPr>
                <w:i/>
                <w:iCs/>
                <w:sz w:val="18"/>
                <w:szCs w:val="18"/>
                <w:lang w:val="hr-HR"/>
              </w:rPr>
              <w:t>Mjere osiguranja informiranja, vidljivosti i promidžbe u svemu prema Priručniku „Upute za korisnike sredstava vezano uz informiranje, komunikaciju i vidljivost projekata financiranih  u okviru Europskog fonda za ruralni razvoj (EFRR), Europskog socijalnog fonda (ESF) i Kohezijskog fonda (KF) za razdoblje 2014. - 2020.“</w:t>
            </w:r>
          </w:p>
          <w:p w14:paraId="447B664A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23C20"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3442E90D" w14:textId="77777777" w:rsidTr="00AB0D7A">
        <w:trPr>
          <w:trHeight w:val="57"/>
        </w:trPr>
        <w:tc>
          <w:tcPr>
            <w:tcW w:w="3510" w:type="dxa"/>
          </w:tcPr>
          <w:p w14:paraId="7A52896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4B6D1EC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Stvarni trošak.</w:t>
            </w:r>
          </w:p>
        </w:tc>
      </w:tr>
      <w:tr w:rsidR="00FF5364" w:rsidRPr="00690D93" w14:paraId="59761179" w14:textId="77777777" w:rsidTr="00AB0D7A">
        <w:trPr>
          <w:trHeight w:val="57"/>
        </w:trPr>
        <w:tc>
          <w:tcPr>
            <w:tcW w:w="3510" w:type="dxa"/>
          </w:tcPr>
          <w:p w14:paraId="05F35E0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646A34BD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16BFA0BD" w14:textId="77777777" w:rsidTr="00AB0D7A">
        <w:trPr>
          <w:trHeight w:val="57"/>
        </w:trPr>
        <w:tc>
          <w:tcPr>
            <w:tcW w:w="3510" w:type="dxa"/>
          </w:tcPr>
          <w:p w14:paraId="21892E7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26C961F4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473.000</w:t>
            </w:r>
            <w:r w:rsidRPr="00690D93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</w:p>
        </w:tc>
      </w:tr>
      <w:tr w:rsidR="00FF5364" w:rsidRPr="00690D93" w14:paraId="285066C1" w14:textId="77777777" w:rsidTr="00AB0D7A">
        <w:trPr>
          <w:trHeight w:val="57"/>
        </w:trPr>
        <w:tc>
          <w:tcPr>
            <w:tcW w:w="3510" w:type="dxa"/>
          </w:tcPr>
          <w:p w14:paraId="508636F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47F8A14A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BE6AF8">
              <w:rPr>
                <w:i/>
                <w:iCs/>
                <w:sz w:val="18"/>
                <w:szCs w:val="18"/>
                <w:lang w:val="hr-HR"/>
              </w:rPr>
              <w:t>4</w:t>
            </w:r>
            <w:r>
              <w:rPr>
                <w:i/>
                <w:iCs/>
                <w:sz w:val="18"/>
                <w:szCs w:val="18"/>
                <w:lang w:val="hr-HR"/>
              </w:rPr>
              <w:t>73</w:t>
            </w:r>
            <w:r w:rsidRPr="00BE6AF8">
              <w:rPr>
                <w:i/>
                <w:iCs/>
                <w:sz w:val="18"/>
                <w:szCs w:val="18"/>
                <w:lang w:val="hr-HR"/>
              </w:rPr>
              <w:t>.000</w:t>
            </w:r>
          </w:p>
        </w:tc>
      </w:tr>
      <w:tr w:rsidR="00FF5364" w:rsidRPr="00690D93" w14:paraId="5E39C55B" w14:textId="77777777" w:rsidTr="00AB0D7A">
        <w:trPr>
          <w:trHeight w:val="57"/>
        </w:trPr>
        <w:tc>
          <w:tcPr>
            <w:tcW w:w="3510" w:type="dxa"/>
          </w:tcPr>
          <w:p w14:paraId="2F82CFE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486ED04C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2B6740F3" w14:textId="77777777" w:rsidTr="00AB0D7A">
        <w:trPr>
          <w:trHeight w:val="57"/>
        </w:trPr>
        <w:tc>
          <w:tcPr>
            <w:tcW w:w="3510" w:type="dxa"/>
          </w:tcPr>
          <w:p w14:paraId="6955146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7FFD16F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4A6377CB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333372BC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 xml:space="preserve">AKTIVNOST PRORAČUNA 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7C56293" w14:textId="21A05FB5" w:rsidR="00FF5364" w:rsidRPr="00690D93" w:rsidRDefault="00F4475D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Rješavanje imovinsko pravnih odnosa</w:t>
            </w:r>
          </w:p>
        </w:tc>
      </w:tr>
      <w:tr w:rsidR="00FF5364" w:rsidRPr="00690D93" w14:paraId="66CAAA7B" w14:textId="77777777" w:rsidTr="00AB0D7A">
        <w:trPr>
          <w:trHeight w:val="57"/>
        </w:trPr>
        <w:tc>
          <w:tcPr>
            <w:tcW w:w="3510" w:type="dxa"/>
          </w:tcPr>
          <w:p w14:paraId="64F7912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Naziv stavke troška</w:t>
            </w:r>
          </w:p>
        </w:tc>
        <w:tc>
          <w:tcPr>
            <w:tcW w:w="5759" w:type="dxa"/>
            <w:gridSpan w:val="2"/>
          </w:tcPr>
          <w:p w14:paraId="08880F96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Rješavanje imovinsko pravnih odnosa</w:t>
            </w:r>
          </w:p>
        </w:tc>
      </w:tr>
      <w:tr w:rsidR="00FF5364" w:rsidRPr="00690D93" w14:paraId="37505908" w14:textId="77777777" w:rsidTr="00AB0D7A">
        <w:trPr>
          <w:trHeight w:val="57"/>
        </w:trPr>
        <w:tc>
          <w:tcPr>
            <w:tcW w:w="3510" w:type="dxa"/>
          </w:tcPr>
          <w:p w14:paraId="07FB2B5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Opis</w:t>
            </w:r>
          </w:p>
        </w:tc>
        <w:tc>
          <w:tcPr>
            <w:tcW w:w="5759" w:type="dxa"/>
            <w:gridSpan w:val="2"/>
          </w:tcPr>
          <w:p w14:paraId="49BA8FB5" w14:textId="77777777" w:rsidR="00FF5364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Rješavanje imovinsko pravnih odnosa projekta.</w:t>
            </w:r>
          </w:p>
          <w:p w14:paraId="1527EA33" w14:textId="77777777" w:rsidR="00323C20" w:rsidRPr="00690D93" w:rsidRDefault="00323C20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323C20">
              <w:rPr>
                <w:i/>
                <w:iCs/>
                <w:sz w:val="18"/>
                <w:szCs w:val="18"/>
                <w:lang w:val="hr-HR"/>
              </w:rPr>
              <w:t>Ukupni iznos uključuje i nepredviđene troškove od 10%</w:t>
            </w:r>
          </w:p>
        </w:tc>
      </w:tr>
      <w:tr w:rsidR="00FF5364" w:rsidRPr="00690D93" w14:paraId="4102B2FC" w14:textId="77777777" w:rsidTr="00AB0D7A">
        <w:trPr>
          <w:trHeight w:val="57"/>
        </w:trPr>
        <w:tc>
          <w:tcPr>
            <w:tcW w:w="3510" w:type="dxa"/>
          </w:tcPr>
          <w:p w14:paraId="20744BB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Vrsta troška</w:t>
            </w:r>
          </w:p>
        </w:tc>
        <w:tc>
          <w:tcPr>
            <w:tcW w:w="5759" w:type="dxa"/>
            <w:gridSpan w:val="2"/>
          </w:tcPr>
          <w:p w14:paraId="2889941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Stvarni trošak</w:t>
            </w:r>
          </w:p>
        </w:tc>
      </w:tr>
      <w:tr w:rsidR="00FF5364" w:rsidRPr="00690D93" w14:paraId="2A43E056" w14:textId="77777777" w:rsidTr="00AB0D7A">
        <w:trPr>
          <w:trHeight w:val="57"/>
        </w:trPr>
        <w:tc>
          <w:tcPr>
            <w:tcW w:w="3510" w:type="dxa"/>
          </w:tcPr>
          <w:p w14:paraId="1F9940B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Broj jedinica</w:t>
            </w:r>
          </w:p>
        </w:tc>
        <w:tc>
          <w:tcPr>
            <w:tcW w:w="5759" w:type="dxa"/>
            <w:gridSpan w:val="2"/>
          </w:tcPr>
          <w:p w14:paraId="55549E25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</w:t>
            </w:r>
          </w:p>
        </w:tc>
      </w:tr>
      <w:tr w:rsidR="00FF5364" w:rsidRPr="00690D93" w14:paraId="2B6C7CFC" w14:textId="77777777" w:rsidTr="00AB0D7A">
        <w:trPr>
          <w:trHeight w:val="57"/>
        </w:trPr>
        <w:tc>
          <w:tcPr>
            <w:tcW w:w="3510" w:type="dxa"/>
          </w:tcPr>
          <w:p w14:paraId="0902167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jedinice (HRK)</w:t>
            </w:r>
          </w:p>
        </w:tc>
        <w:tc>
          <w:tcPr>
            <w:tcW w:w="5759" w:type="dxa"/>
            <w:gridSpan w:val="2"/>
          </w:tcPr>
          <w:p w14:paraId="30258BAF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770.000</w:t>
            </w:r>
          </w:p>
        </w:tc>
      </w:tr>
      <w:tr w:rsidR="00FF5364" w:rsidRPr="00690D93" w14:paraId="77CB4DC0" w14:textId="77777777" w:rsidTr="00AB0D7A">
        <w:trPr>
          <w:trHeight w:val="57"/>
        </w:trPr>
        <w:tc>
          <w:tcPr>
            <w:tcW w:w="3510" w:type="dxa"/>
          </w:tcPr>
          <w:p w14:paraId="7C03A32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ukupno (HRK)</w:t>
            </w:r>
          </w:p>
        </w:tc>
        <w:tc>
          <w:tcPr>
            <w:tcW w:w="5759" w:type="dxa"/>
            <w:gridSpan w:val="2"/>
          </w:tcPr>
          <w:p w14:paraId="3297775F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770.000</w:t>
            </w:r>
          </w:p>
        </w:tc>
      </w:tr>
      <w:tr w:rsidR="00FF5364" w:rsidRPr="00690D93" w14:paraId="2B98D85E" w14:textId="77777777" w:rsidTr="00AB0D7A">
        <w:trPr>
          <w:trHeight w:val="57"/>
        </w:trPr>
        <w:tc>
          <w:tcPr>
            <w:tcW w:w="3510" w:type="dxa"/>
          </w:tcPr>
          <w:p w14:paraId="4D72C19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Nositelj troška</w:t>
            </w:r>
          </w:p>
        </w:tc>
        <w:tc>
          <w:tcPr>
            <w:tcW w:w="5759" w:type="dxa"/>
            <w:gridSpan w:val="2"/>
          </w:tcPr>
          <w:p w14:paraId="467903F0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Prijavitelj</w:t>
            </w:r>
          </w:p>
        </w:tc>
      </w:tr>
      <w:tr w:rsidR="00FF5364" w:rsidRPr="00690D93" w14:paraId="05E6C15D" w14:textId="77777777" w:rsidTr="00AB0D7A">
        <w:trPr>
          <w:trHeight w:val="57"/>
        </w:trPr>
        <w:tc>
          <w:tcPr>
            <w:tcW w:w="3510" w:type="dxa"/>
          </w:tcPr>
          <w:p w14:paraId="21B1613F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Kategorija financiranja</w:t>
            </w:r>
          </w:p>
        </w:tc>
        <w:tc>
          <w:tcPr>
            <w:tcW w:w="5759" w:type="dxa"/>
            <w:gridSpan w:val="2"/>
          </w:tcPr>
          <w:p w14:paraId="2CEC7239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color w:val="FF0000"/>
                <w:sz w:val="18"/>
                <w:szCs w:val="18"/>
                <w:lang w:val="hr-HR"/>
              </w:rPr>
              <w:t>Definira se u PD prema najvećem iznosu/postotku sufinanciranja</w:t>
            </w:r>
          </w:p>
        </w:tc>
      </w:tr>
      <w:tr w:rsidR="00FF5364" w:rsidRPr="00690D93" w14:paraId="64954809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0094B94C" w14:textId="77777777" w:rsidR="00FF5364" w:rsidRPr="00690D93" w:rsidRDefault="00FF5364" w:rsidP="00FF5364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>SAŽETAK PRORAČUNA</w:t>
            </w:r>
          </w:p>
        </w:tc>
      </w:tr>
      <w:tr w:rsidR="00FF5364" w:rsidRPr="00690D93" w14:paraId="7E49C94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4DF980A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UKUPNA VRIJEDNOST PROJEKTA (HRK)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77C93D83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FF5364" w:rsidRPr="00690D93" w14:paraId="49B0CF58" w14:textId="77777777" w:rsidTr="00AB0D7A">
        <w:trPr>
          <w:trHeight w:val="57"/>
        </w:trPr>
        <w:tc>
          <w:tcPr>
            <w:tcW w:w="3510" w:type="dxa"/>
          </w:tcPr>
          <w:p w14:paraId="6FBC221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Neprihvatljivi troškovi - javna sredstva</w:t>
            </w:r>
          </w:p>
        </w:tc>
        <w:tc>
          <w:tcPr>
            <w:tcW w:w="5759" w:type="dxa"/>
            <w:gridSpan w:val="2"/>
          </w:tcPr>
          <w:p w14:paraId="1F743F65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A91E31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71.574.098,75</w:t>
            </w:r>
          </w:p>
        </w:tc>
      </w:tr>
      <w:tr w:rsidR="00FF5364" w:rsidRPr="00690D93" w14:paraId="49F82D75" w14:textId="77777777" w:rsidTr="00AB0D7A">
        <w:trPr>
          <w:trHeight w:val="57"/>
        </w:trPr>
        <w:tc>
          <w:tcPr>
            <w:tcW w:w="3510" w:type="dxa"/>
          </w:tcPr>
          <w:p w14:paraId="1F0F520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Neprihvatljivi troškovi - privatna sredstva</w:t>
            </w:r>
          </w:p>
        </w:tc>
        <w:tc>
          <w:tcPr>
            <w:tcW w:w="5759" w:type="dxa"/>
            <w:gridSpan w:val="2"/>
          </w:tcPr>
          <w:p w14:paraId="29CA1E46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3BDD3B2A" w14:textId="77777777" w:rsidTr="00AB0D7A">
        <w:trPr>
          <w:trHeight w:val="57"/>
        </w:trPr>
        <w:tc>
          <w:tcPr>
            <w:tcW w:w="3510" w:type="dxa"/>
          </w:tcPr>
          <w:p w14:paraId="50F4CD0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Ukupni troškovi</w:t>
            </w:r>
          </w:p>
        </w:tc>
        <w:tc>
          <w:tcPr>
            <w:tcW w:w="5759" w:type="dxa"/>
            <w:gridSpan w:val="2"/>
          </w:tcPr>
          <w:p w14:paraId="5A6A521E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357.870.493,75</w:t>
            </w:r>
          </w:p>
        </w:tc>
      </w:tr>
      <w:tr w:rsidR="00FF5364" w:rsidRPr="00690D93" w14:paraId="7597B364" w14:textId="77777777" w:rsidTr="00AB0D7A">
        <w:trPr>
          <w:trHeight w:val="57"/>
        </w:trPr>
        <w:tc>
          <w:tcPr>
            <w:tcW w:w="3510" w:type="dxa"/>
          </w:tcPr>
          <w:p w14:paraId="3133942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Ukupni prihvatljivi troškovi</w:t>
            </w:r>
          </w:p>
        </w:tc>
        <w:tc>
          <w:tcPr>
            <w:tcW w:w="5759" w:type="dxa"/>
            <w:gridSpan w:val="2"/>
          </w:tcPr>
          <w:p w14:paraId="22C834A0" w14:textId="2084648B" w:rsidR="00FF5364" w:rsidRPr="00690D93" w:rsidRDefault="00FF5364" w:rsidP="004446C0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286.</w:t>
            </w:r>
            <w:r w:rsidR="004446C0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296</w:t>
            </w: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.395,00</w:t>
            </w:r>
          </w:p>
        </w:tc>
      </w:tr>
      <w:tr w:rsidR="00FF5364" w:rsidRPr="00690D93" w14:paraId="15458EEE" w14:textId="77777777" w:rsidTr="00AB0D7A">
        <w:trPr>
          <w:trHeight w:val="57"/>
        </w:trPr>
        <w:tc>
          <w:tcPr>
            <w:tcW w:w="3510" w:type="dxa"/>
          </w:tcPr>
          <w:p w14:paraId="57C9F84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Ukupni neprihvatljivi troškovi</w:t>
            </w:r>
          </w:p>
        </w:tc>
        <w:tc>
          <w:tcPr>
            <w:tcW w:w="5759" w:type="dxa"/>
            <w:gridSpan w:val="2"/>
          </w:tcPr>
          <w:p w14:paraId="7A471D8C" w14:textId="77777777" w:rsidR="00FF5364" w:rsidRPr="00690D93" w:rsidRDefault="00FF5364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A91E31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71.574.098,75</w:t>
            </w:r>
          </w:p>
        </w:tc>
      </w:tr>
      <w:tr w:rsidR="00FF5364" w:rsidRPr="00690D93" w14:paraId="071EBD51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888F8B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IZVORI FINANCIRANJA (HRK)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9BB0796" w14:textId="77777777" w:rsidR="00FF5364" w:rsidRPr="00690D93" w:rsidRDefault="00FF5364" w:rsidP="00FF5364">
            <w:pPr>
              <w:rPr>
                <w:rFonts w:cstheme="minorHAnsi"/>
                <w:b/>
                <w:bCs/>
                <w:i/>
                <w:sz w:val="18"/>
                <w:szCs w:val="18"/>
                <w:lang w:val="hr-HR"/>
              </w:rPr>
            </w:pPr>
          </w:p>
        </w:tc>
      </w:tr>
      <w:tr w:rsidR="00FF5364" w:rsidRPr="00690D93" w14:paraId="4DFAC434" w14:textId="77777777" w:rsidTr="00AB0D7A">
        <w:trPr>
          <w:trHeight w:val="57"/>
        </w:trPr>
        <w:tc>
          <w:tcPr>
            <w:tcW w:w="3510" w:type="dxa"/>
          </w:tcPr>
          <w:p w14:paraId="41518C44" w14:textId="77777777" w:rsidR="00FF5364" w:rsidRPr="00690D93" w:rsidRDefault="00FF5364" w:rsidP="00FF536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sz w:val="18"/>
                <w:szCs w:val="18"/>
                <w:lang w:val="hr-HR"/>
              </w:rPr>
              <w:t>Intenzitet potpore</w:t>
            </w:r>
          </w:p>
        </w:tc>
        <w:tc>
          <w:tcPr>
            <w:tcW w:w="5759" w:type="dxa"/>
            <w:gridSpan w:val="2"/>
          </w:tcPr>
          <w:p w14:paraId="707EDD40" w14:textId="1211EE68" w:rsidR="00FF5364" w:rsidRPr="00690D93" w:rsidRDefault="00FF5364" w:rsidP="003D6398">
            <w:pPr>
              <w:rPr>
                <w:i/>
                <w:iCs/>
                <w:sz w:val="18"/>
                <w:szCs w:val="18"/>
                <w:lang w:val="hr-HR"/>
              </w:rPr>
            </w:pPr>
            <w:r w:rsidRPr="00935FB7">
              <w:rPr>
                <w:i/>
                <w:iCs/>
                <w:sz w:val="18"/>
                <w:szCs w:val="18"/>
                <w:lang w:val="hr-HR"/>
              </w:rPr>
              <w:t>65,9</w:t>
            </w:r>
            <w:r w:rsidR="003D6398">
              <w:rPr>
                <w:i/>
                <w:iCs/>
                <w:sz w:val="18"/>
                <w:szCs w:val="18"/>
                <w:lang w:val="hr-HR"/>
              </w:rPr>
              <w:t>354440</w:t>
            </w:r>
            <w:r w:rsidRPr="00935FB7">
              <w:rPr>
                <w:i/>
                <w:iCs/>
                <w:sz w:val="18"/>
                <w:szCs w:val="18"/>
                <w:lang w:val="hr-HR"/>
              </w:rPr>
              <w:t>%</w:t>
            </w:r>
          </w:p>
        </w:tc>
      </w:tr>
      <w:tr w:rsidR="00FF5364" w:rsidRPr="00690D93" w14:paraId="4C34F534" w14:textId="77777777" w:rsidTr="00AB0D7A">
        <w:trPr>
          <w:trHeight w:val="57"/>
        </w:trPr>
        <w:tc>
          <w:tcPr>
            <w:tcW w:w="3510" w:type="dxa"/>
          </w:tcPr>
          <w:p w14:paraId="2845E4B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Bespovratna sredstva</w:t>
            </w:r>
          </w:p>
        </w:tc>
        <w:tc>
          <w:tcPr>
            <w:tcW w:w="5759" w:type="dxa"/>
            <w:gridSpan w:val="2"/>
          </w:tcPr>
          <w:p w14:paraId="1C643AEA" w14:textId="28B1D97C" w:rsidR="00FF5364" w:rsidRPr="00690D93" w:rsidRDefault="00FF5364" w:rsidP="003D6398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188.</w:t>
            </w:r>
            <w:r w:rsidR="003D6398">
              <w:rPr>
                <w:i/>
                <w:iCs/>
                <w:sz w:val="18"/>
                <w:szCs w:val="18"/>
                <w:lang w:val="hr-HR"/>
              </w:rPr>
              <w:t>770</w:t>
            </w:r>
            <w:r>
              <w:rPr>
                <w:i/>
                <w:iCs/>
                <w:sz w:val="18"/>
                <w:szCs w:val="18"/>
                <w:lang w:val="hr-HR"/>
              </w:rPr>
              <w:t>.</w:t>
            </w:r>
            <w:r w:rsidR="003D6398">
              <w:rPr>
                <w:i/>
                <w:iCs/>
                <w:sz w:val="18"/>
                <w:szCs w:val="18"/>
                <w:lang w:val="hr-HR"/>
              </w:rPr>
              <w:t>799,12</w:t>
            </w:r>
          </w:p>
        </w:tc>
      </w:tr>
      <w:tr w:rsidR="00FF5364" w:rsidRPr="00690D93" w14:paraId="7B32BF27" w14:textId="77777777" w:rsidTr="00AB0D7A">
        <w:trPr>
          <w:trHeight w:val="57"/>
        </w:trPr>
        <w:tc>
          <w:tcPr>
            <w:tcW w:w="3510" w:type="dxa"/>
          </w:tcPr>
          <w:p w14:paraId="26AFAFB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Sredstva korisnika</w:t>
            </w:r>
          </w:p>
        </w:tc>
        <w:tc>
          <w:tcPr>
            <w:tcW w:w="5759" w:type="dxa"/>
            <w:gridSpan w:val="2"/>
          </w:tcPr>
          <w:p w14:paraId="3CF41768" w14:textId="49F12158" w:rsidR="00FF5364" w:rsidRPr="00690D93" w:rsidRDefault="003D6398" w:rsidP="00FF5364">
            <w:pP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97.525.595.88</w:t>
            </w:r>
          </w:p>
        </w:tc>
      </w:tr>
      <w:tr w:rsidR="00FF5364" w:rsidRPr="00690D93" w14:paraId="68EB598D" w14:textId="77777777" w:rsidTr="00AB0D7A">
        <w:trPr>
          <w:trHeight w:val="57"/>
        </w:trPr>
        <w:tc>
          <w:tcPr>
            <w:tcW w:w="3510" w:type="dxa"/>
          </w:tcPr>
          <w:p w14:paraId="64DC3B3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Javna sredstva</w:t>
            </w:r>
          </w:p>
        </w:tc>
        <w:tc>
          <w:tcPr>
            <w:tcW w:w="5759" w:type="dxa"/>
            <w:gridSpan w:val="2"/>
          </w:tcPr>
          <w:p w14:paraId="6FD8BD84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683F0182" w14:textId="77777777" w:rsidTr="00AB0D7A">
        <w:trPr>
          <w:trHeight w:val="57"/>
        </w:trPr>
        <w:tc>
          <w:tcPr>
            <w:tcW w:w="3510" w:type="dxa"/>
          </w:tcPr>
          <w:p w14:paraId="27D765F1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Sredstva državnog proračuna</w:t>
            </w:r>
          </w:p>
        </w:tc>
        <w:tc>
          <w:tcPr>
            <w:tcW w:w="5759" w:type="dxa"/>
            <w:gridSpan w:val="2"/>
          </w:tcPr>
          <w:p w14:paraId="0D6EA1B9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6E01247F" w14:textId="77777777" w:rsidTr="00AB0D7A">
        <w:trPr>
          <w:trHeight w:val="57"/>
        </w:trPr>
        <w:tc>
          <w:tcPr>
            <w:tcW w:w="3510" w:type="dxa"/>
          </w:tcPr>
          <w:p w14:paraId="5429C71F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Sredstva lokalne i područne samouprave</w:t>
            </w:r>
          </w:p>
        </w:tc>
        <w:tc>
          <w:tcPr>
            <w:tcW w:w="5759" w:type="dxa"/>
            <w:gridSpan w:val="2"/>
          </w:tcPr>
          <w:p w14:paraId="61C8C381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378A9B53" w14:textId="77777777" w:rsidTr="00AB0D7A">
        <w:trPr>
          <w:trHeight w:val="57"/>
        </w:trPr>
        <w:tc>
          <w:tcPr>
            <w:tcW w:w="3510" w:type="dxa"/>
          </w:tcPr>
          <w:p w14:paraId="3CE206E9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Ostala javna sredstva</w:t>
            </w:r>
          </w:p>
        </w:tc>
        <w:tc>
          <w:tcPr>
            <w:tcW w:w="5759" w:type="dxa"/>
            <w:gridSpan w:val="2"/>
          </w:tcPr>
          <w:p w14:paraId="462FEC57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46042DAD" w14:textId="77777777" w:rsidTr="00AB0D7A">
        <w:trPr>
          <w:trHeight w:val="57"/>
        </w:trPr>
        <w:tc>
          <w:tcPr>
            <w:tcW w:w="3510" w:type="dxa"/>
          </w:tcPr>
          <w:p w14:paraId="5B759133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Privatna sredstva</w:t>
            </w:r>
          </w:p>
        </w:tc>
        <w:tc>
          <w:tcPr>
            <w:tcW w:w="5759" w:type="dxa"/>
            <w:gridSpan w:val="2"/>
          </w:tcPr>
          <w:p w14:paraId="48502765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0</w:t>
            </w:r>
          </w:p>
        </w:tc>
      </w:tr>
      <w:tr w:rsidR="00FF5364" w:rsidRPr="00690D93" w14:paraId="76ADF1E1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2959137A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i/>
                <w:iCs/>
                <w:color w:val="000000" w:themeColor="text1"/>
                <w:sz w:val="18"/>
                <w:szCs w:val="18"/>
                <w:lang w:val="hr-HR"/>
              </w:rPr>
              <w:t>PROCIJENJENI NETO PRIHOD (HRK)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94CE9B0" w14:textId="77777777" w:rsidR="00FF5364" w:rsidRPr="00690D93" w:rsidRDefault="00FF5364" w:rsidP="00FF5364">
            <w:pPr>
              <w:rPr>
                <w:b/>
                <w:bCs/>
                <w:i/>
                <w:iCs/>
                <w:sz w:val="18"/>
                <w:szCs w:val="18"/>
                <w:lang w:val="hr-HR"/>
              </w:rPr>
            </w:pPr>
          </w:p>
        </w:tc>
      </w:tr>
      <w:tr w:rsidR="00FF5364" w:rsidRPr="00690D93" w14:paraId="38A9D110" w14:textId="77777777" w:rsidTr="00AB0D7A">
        <w:trPr>
          <w:trHeight w:val="57"/>
        </w:trPr>
        <w:tc>
          <w:tcPr>
            <w:tcW w:w="3510" w:type="dxa"/>
          </w:tcPr>
          <w:p w14:paraId="0A2548F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Metoda procjene neto prihoda</w:t>
            </w:r>
          </w:p>
        </w:tc>
        <w:tc>
          <w:tcPr>
            <w:tcW w:w="5759" w:type="dxa"/>
            <w:gridSpan w:val="2"/>
          </w:tcPr>
          <w:p w14:paraId="536DDC50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>I</w:t>
            </w:r>
            <w:r w:rsidRPr="00690D93">
              <w:rPr>
                <w:i/>
                <w:iCs/>
                <w:color w:val="000000" w:themeColor="text1"/>
                <w:sz w:val="18"/>
                <w:szCs w:val="18"/>
                <w:lang w:val="hr-HR"/>
              </w:rPr>
              <w:t xml:space="preserve">zračun diskontnih neto prihoda od projekta </w:t>
            </w:r>
          </w:p>
        </w:tc>
      </w:tr>
      <w:tr w:rsidR="00FF5364" w:rsidRPr="00690D93" w14:paraId="797EB86E" w14:textId="77777777" w:rsidTr="00AB0D7A">
        <w:trPr>
          <w:trHeight w:val="57"/>
        </w:trPr>
        <w:tc>
          <w:tcPr>
            <w:tcW w:w="3510" w:type="dxa"/>
          </w:tcPr>
          <w:p w14:paraId="65C6312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Iznos procijenjenog neto prihoda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7F584C94" w14:textId="7DA57494" w:rsidR="00FF5364" w:rsidRPr="00690D93" w:rsidRDefault="003D6398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>
              <w:rPr>
                <w:i/>
                <w:iCs/>
                <w:sz w:val="18"/>
                <w:szCs w:val="18"/>
                <w:lang w:val="hr-HR"/>
              </w:rPr>
              <w:t>54.122.838,</w:t>
            </w:r>
            <w:r w:rsidR="001A5766">
              <w:rPr>
                <w:i/>
                <w:iCs/>
                <w:sz w:val="18"/>
                <w:szCs w:val="18"/>
                <w:lang w:val="hr-HR"/>
              </w:rPr>
              <w:t>38</w:t>
            </w:r>
          </w:p>
        </w:tc>
      </w:tr>
      <w:tr w:rsidR="00FF5364" w:rsidRPr="00690D93" w14:paraId="112B4E20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0D765F1B" w14:textId="77777777" w:rsidR="00FF5364" w:rsidRPr="00690D93" w:rsidRDefault="00FF5364" w:rsidP="00FF5364">
            <w:pPr>
              <w:pStyle w:val="Default"/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bCs/>
                <w:sz w:val="28"/>
                <w:szCs w:val="28"/>
                <w:lang w:val="hr-HR"/>
              </w:rPr>
              <w:t>HORIZONTALNA NAČELA</w:t>
            </w:r>
          </w:p>
        </w:tc>
      </w:tr>
      <w:tr w:rsidR="00FF5364" w:rsidRPr="00690D93" w14:paraId="0F130F11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4560E7C2" w14:textId="77777777" w:rsidR="00FF5364" w:rsidRPr="00690D93" w:rsidRDefault="00FF5364" w:rsidP="00FF5364">
            <w:pPr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bCs/>
                <w:color w:val="000000" w:themeColor="text1"/>
                <w:sz w:val="18"/>
                <w:szCs w:val="18"/>
                <w:lang w:val="hr-HR"/>
              </w:rPr>
              <w:t>PROMICANJE RAVNOPRAVNOSTI ŽENA I MUŠKARACA I ZABRANA DISKRIMINACIJE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31A7D7EB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</w:p>
        </w:tc>
      </w:tr>
      <w:tr w:rsidR="00FF5364" w:rsidRPr="00690D93" w14:paraId="11A369C8" w14:textId="77777777" w:rsidTr="00AB0D7A">
        <w:trPr>
          <w:trHeight w:val="57"/>
        </w:trPr>
        <w:tc>
          <w:tcPr>
            <w:tcW w:w="3510" w:type="dxa"/>
          </w:tcPr>
          <w:p w14:paraId="6935B79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Promicanje ravnopravnosti spolova</w:t>
            </w:r>
          </w:p>
        </w:tc>
        <w:tc>
          <w:tcPr>
            <w:tcW w:w="5759" w:type="dxa"/>
            <w:gridSpan w:val="2"/>
          </w:tcPr>
          <w:p w14:paraId="4CD139CE" w14:textId="77777777" w:rsidR="00FF5364" w:rsidRPr="00690D93" w:rsidRDefault="00FF5364" w:rsidP="00FF5364">
            <w:pPr>
              <w:rPr>
                <w:i/>
                <w:iCs/>
                <w:sz w:val="18"/>
                <w:szCs w:val="18"/>
                <w:lang w:val="hr-HR"/>
              </w:rPr>
            </w:pPr>
            <w:r w:rsidRPr="00690D93">
              <w:rPr>
                <w:i/>
                <w:iCs/>
                <w:sz w:val="18"/>
                <w:szCs w:val="18"/>
                <w:lang w:val="hr-HR"/>
              </w:rPr>
              <w:t>Neutralan utjecaj</w:t>
            </w:r>
          </w:p>
        </w:tc>
      </w:tr>
      <w:tr w:rsidR="00FF5364" w:rsidRPr="00690D93" w14:paraId="32243D70" w14:textId="77777777" w:rsidTr="00AB0D7A">
        <w:trPr>
          <w:trHeight w:val="57"/>
        </w:trPr>
        <w:tc>
          <w:tcPr>
            <w:tcW w:w="3510" w:type="dxa"/>
          </w:tcPr>
          <w:p w14:paraId="451DDE3F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25E3E065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048F461D" w14:textId="77777777" w:rsidTr="00AB0D7A">
        <w:trPr>
          <w:trHeight w:val="57"/>
        </w:trPr>
        <w:tc>
          <w:tcPr>
            <w:tcW w:w="3510" w:type="dxa"/>
          </w:tcPr>
          <w:p w14:paraId="3355B4C0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hr-HR"/>
              </w:rPr>
              <w:t>Promicanje jednakih mogućnosti i nediskriminacija</w:t>
            </w:r>
          </w:p>
        </w:tc>
        <w:tc>
          <w:tcPr>
            <w:tcW w:w="5759" w:type="dxa"/>
            <w:gridSpan w:val="2"/>
          </w:tcPr>
          <w:p w14:paraId="7A03F307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bCs/>
                <w:i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76D97B51" w14:textId="77777777" w:rsidTr="00AB0D7A">
        <w:trPr>
          <w:trHeight w:val="57"/>
        </w:trPr>
        <w:tc>
          <w:tcPr>
            <w:tcW w:w="3510" w:type="dxa"/>
          </w:tcPr>
          <w:p w14:paraId="07816FAD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0BA5E89D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0FC3CC70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105CB9AE" w14:textId="77777777" w:rsidR="00FF5364" w:rsidRPr="00690D93" w:rsidRDefault="00FF5364" w:rsidP="00FF5364">
            <w:pPr>
              <w:rPr>
                <w:rFonts w:cstheme="minorHAnsi"/>
                <w:b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b/>
                <w:color w:val="000000"/>
                <w:sz w:val="18"/>
                <w:szCs w:val="18"/>
                <w:lang w:val="hr-HR"/>
              </w:rPr>
              <w:t>PRISTUPAČNOST ZA OSOBE S INVALIDITETOM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504C0760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</w:p>
        </w:tc>
      </w:tr>
      <w:tr w:rsidR="00FF5364" w:rsidRPr="00690D93" w14:paraId="18A3D6F4" w14:textId="77777777" w:rsidTr="00AB0D7A">
        <w:trPr>
          <w:trHeight w:val="57"/>
        </w:trPr>
        <w:tc>
          <w:tcPr>
            <w:tcW w:w="3510" w:type="dxa"/>
          </w:tcPr>
          <w:p w14:paraId="6586A101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Pristupačnost građevinama</w:t>
            </w:r>
          </w:p>
        </w:tc>
        <w:tc>
          <w:tcPr>
            <w:tcW w:w="5759" w:type="dxa"/>
            <w:gridSpan w:val="2"/>
          </w:tcPr>
          <w:p w14:paraId="78DB85AB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bCs/>
                <w:i/>
                <w:sz w:val="18"/>
                <w:szCs w:val="18"/>
                <w:lang w:val="hr-HR"/>
              </w:rPr>
              <w:t>Neutralan utjecaj</w:t>
            </w:r>
          </w:p>
        </w:tc>
      </w:tr>
      <w:tr w:rsidR="00FF5364" w:rsidRPr="00690D93" w14:paraId="16AAECBE" w14:textId="77777777" w:rsidTr="00AB0D7A">
        <w:trPr>
          <w:trHeight w:val="57"/>
        </w:trPr>
        <w:tc>
          <w:tcPr>
            <w:tcW w:w="3510" w:type="dxa"/>
          </w:tcPr>
          <w:p w14:paraId="6079FC6C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42D59466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57E615E3" w14:textId="77777777" w:rsidTr="00AB0D7A">
        <w:trPr>
          <w:trHeight w:val="57"/>
        </w:trPr>
        <w:tc>
          <w:tcPr>
            <w:tcW w:w="3510" w:type="dxa"/>
          </w:tcPr>
          <w:p w14:paraId="3648E6C7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Pristupačnost koja se odnosi na javni prijevoz</w:t>
            </w:r>
          </w:p>
        </w:tc>
        <w:tc>
          <w:tcPr>
            <w:tcW w:w="5759" w:type="dxa"/>
            <w:gridSpan w:val="2"/>
          </w:tcPr>
          <w:p w14:paraId="25CA2B26" w14:textId="77777777" w:rsidR="00FF5364" w:rsidRPr="00690D93" w:rsidRDefault="00FF5364" w:rsidP="00FF5364">
            <w:pPr>
              <w:rPr>
                <w:rFonts w:cstheme="minorHAnsi"/>
                <w:i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i/>
                <w:color w:val="000000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2F6930A8" w14:textId="77777777" w:rsidTr="00AB0D7A">
        <w:trPr>
          <w:trHeight w:val="57"/>
        </w:trPr>
        <w:tc>
          <w:tcPr>
            <w:tcW w:w="3510" w:type="dxa"/>
          </w:tcPr>
          <w:p w14:paraId="30E29170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7EF245B5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287EC19E" w14:textId="77777777" w:rsidTr="00AB0D7A">
        <w:trPr>
          <w:trHeight w:val="57"/>
        </w:trPr>
        <w:tc>
          <w:tcPr>
            <w:tcW w:w="3510" w:type="dxa"/>
          </w:tcPr>
          <w:p w14:paraId="717C794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Informacijsko-komunikacijska pristupačnost</w:t>
            </w:r>
          </w:p>
        </w:tc>
        <w:tc>
          <w:tcPr>
            <w:tcW w:w="5759" w:type="dxa"/>
            <w:gridSpan w:val="2"/>
          </w:tcPr>
          <w:p w14:paraId="4F45168B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color w:val="000000" w:themeColor="text1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52D4C2DD" w14:textId="77777777" w:rsidTr="00AB0D7A">
        <w:trPr>
          <w:trHeight w:val="57"/>
        </w:trPr>
        <w:tc>
          <w:tcPr>
            <w:tcW w:w="3510" w:type="dxa"/>
          </w:tcPr>
          <w:p w14:paraId="21D68C30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3ECCD359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27EAE883" w14:textId="77777777" w:rsidTr="00AB0D7A">
        <w:trPr>
          <w:trHeight w:val="57"/>
        </w:trPr>
        <w:tc>
          <w:tcPr>
            <w:tcW w:w="3510" w:type="dxa"/>
          </w:tcPr>
          <w:p w14:paraId="474487B4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Razumna prilagodba i univerzalni dizajn</w:t>
            </w:r>
          </w:p>
        </w:tc>
        <w:tc>
          <w:tcPr>
            <w:tcW w:w="5759" w:type="dxa"/>
            <w:gridSpan w:val="2"/>
          </w:tcPr>
          <w:p w14:paraId="2B16E20D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color w:val="000000" w:themeColor="text1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405461C3" w14:textId="77777777" w:rsidTr="00AB0D7A">
        <w:trPr>
          <w:trHeight w:val="57"/>
        </w:trPr>
        <w:tc>
          <w:tcPr>
            <w:tcW w:w="3510" w:type="dxa"/>
          </w:tcPr>
          <w:p w14:paraId="79E6B09E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2212A519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79506086" w14:textId="77777777" w:rsidTr="00AB0D7A">
        <w:trPr>
          <w:trHeight w:val="57"/>
        </w:trPr>
        <w:tc>
          <w:tcPr>
            <w:tcW w:w="3510" w:type="dxa"/>
          </w:tcPr>
          <w:p w14:paraId="003739B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Pristupačnost ostalih sadržaja i usluga otvorenih ili namijenjenih javnosti</w:t>
            </w:r>
          </w:p>
        </w:tc>
        <w:tc>
          <w:tcPr>
            <w:tcW w:w="5759" w:type="dxa"/>
            <w:gridSpan w:val="2"/>
          </w:tcPr>
          <w:p w14:paraId="61AE5DC6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 w:rsidRPr="00690D93">
              <w:rPr>
                <w:i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5D203861" w14:textId="77777777" w:rsidTr="00AB0D7A">
        <w:trPr>
          <w:trHeight w:val="189"/>
        </w:trPr>
        <w:tc>
          <w:tcPr>
            <w:tcW w:w="3510" w:type="dxa"/>
          </w:tcPr>
          <w:p w14:paraId="1B93FCFA" w14:textId="77777777" w:rsidR="00FF5364" w:rsidRPr="00690D93" w:rsidRDefault="00FF5364" w:rsidP="00FF5364">
            <w:pPr>
              <w:spacing w:after="160" w:line="259" w:lineRule="auto"/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175CC5E2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728CB37E" w14:textId="77777777" w:rsidTr="00AB0D7A">
        <w:trPr>
          <w:trHeight w:val="57"/>
        </w:trPr>
        <w:tc>
          <w:tcPr>
            <w:tcW w:w="3510" w:type="dxa"/>
          </w:tcPr>
          <w:p w14:paraId="381FD3C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Dodatne aktivnosti</w:t>
            </w:r>
          </w:p>
        </w:tc>
        <w:tc>
          <w:tcPr>
            <w:tcW w:w="5759" w:type="dxa"/>
            <w:gridSpan w:val="2"/>
          </w:tcPr>
          <w:p w14:paraId="380D5543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color w:val="000000" w:themeColor="text1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2F8ED563" w14:textId="77777777" w:rsidTr="00AB0D7A">
        <w:trPr>
          <w:trHeight w:val="57"/>
        </w:trPr>
        <w:tc>
          <w:tcPr>
            <w:tcW w:w="3510" w:type="dxa"/>
          </w:tcPr>
          <w:p w14:paraId="1ACEE5E8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0E56B5F3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6ACE3406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159D13F4" w14:textId="77777777" w:rsidR="00FF5364" w:rsidRPr="00690D93" w:rsidRDefault="00FF5364" w:rsidP="00FF5364">
            <w:pPr>
              <w:rPr>
                <w:b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color w:val="000000" w:themeColor="text1"/>
                <w:sz w:val="18"/>
                <w:szCs w:val="18"/>
                <w:lang w:val="hr-HR"/>
              </w:rPr>
              <w:t>ODRŽIVI RAZVOJ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46133B13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</w:p>
        </w:tc>
      </w:tr>
      <w:tr w:rsidR="00FF5364" w:rsidRPr="00690D93" w14:paraId="52EC8587" w14:textId="77777777" w:rsidTr="00AB0D7A">
        <w:trPr>
          <w:trHeight w:val="57"/>
        </w:trPr>
        <w:tc>
          <w:tcPr>
            <w:tcW w:w="3510" w:type="dxa"/>
          </w:tcPr>
          <w:p w14:paraId="03AEA82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Zelena javna nabava</w:t>
            </w:r>
          </w:p>
        </w:tc>
        <w:tc>
          <w:tcPr>
            <w:tcW w:w="5759" w:type="dxa"/>
            <w:gridSpan w:val="2"/>
          </w:tcPr>
          <w:p w14:paraId="5E753E86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 w:rsidRPr="00690D93">
              <w:rPr>
                <w:i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621D8839" w14:textId="77777777" w:rsidTr="00AB0D7A">
        <w:trPr>
          <w:trHeight w:val="57"/>
        </w:trPr>
        <w:tc>
          <w:tcPr>
            <w:tcW w:w="3510" w:type="dxa"/>
          </w:tcPr>
          <w:p w14:paraId="56CB66A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542D1F7B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0C15DC4D" w14:textId="77777777" w:rsidTr="00AB0D7A">
        <w:trPr>
          <w:trHeight w:val="57"/>
        </w:trPr>
        <w:tc>
          <w:tcPr>
            <w:tcW w:w="3510" w:type="dxa"/>
          </w:tcPr>
          <w:p w14:paraId="21FFEB0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Klimatski izazovi</w:t>
            </w:r>
          </w:p>
        </w:tc>
        <w:tc>
          <w:tcPr>
            <w:tcW w:w="5759" w:type="dxa"/>
            <w:gridSpan w:val="2"/>
          </w:tcPr>
          <w:p w14:paraId="71E8D3E5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Pozitivan utjecaj</w:t>
            </w:r>
          </w:p>
        </w:tc>
      </w:tr>
      <w:tr w:rsidR="00FF5364" w:rsidRPr="00690D93" w14:paraId="56B940C8" w14:textId="77777777" w:rsidTr="00AB0D7A">
        <w:trPr>
          <w:trHeight w:val="57"/>
        </w:trPr>
        <w:tc>
          <w:tcPr>
            <w:tcW w:w="3510" w:type="dxa"/>
          </w:tcPr>
          <w:p w14:paraId="3DB11CD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4EAD082D" w14:textId="77777777" w:rsidR="00FF5364" w:rsidRPr="000C06D4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 w:rsidRPr="000C06D4">
              <w:rPr>
                <w:i/>
                <w:sz w:val="18"/>
                <w:szCs w:val="18"/>
                <w:lang w:val="hr-HR"/>
              </w:rPr>
              <w:t>Prikupljanje otpadnih voda, osobito crpljenje, zahtijeva potrošnju električne energije. Obrada otpadnih voda zahtijeva električnu energiju za sve procese. Ipak, izgradnjom UPOV-a i dogradnjom sustava odvodnje smanjuju se ukupne emisije stakleničkih plinova jer se eliminiraju ispusti nepročišćenih otpadnih voda, trećim stupnjem pročišćavanja se smanjuju ukupne emisije N</w:t>
            </w:r>
            <w:r w:rsidRPr="00A91E31">
              <w:rPr>
                <w:i/>
                <w:sz w:val="18"/>
                <w:szCs w:val="18"/>
                <w:vertAlign w:val="subscript"/>
                <w:lang w:val="hr-HR"/>
              </w:rPr>
              <w:t>2</w:t>
            </w:r>
            <w:r w:rsidRPr="000C06D4">
              <w:rPr>
                <w:i/>
                <w:sz w:val="18"/>
                <w:szCs w:val="18"/>
                <w:lang w:val="hr-HR"/>
              </w:rPr>
              <w:t>O, smanjuje se broj septičkih jama (manja emisija N</w:t>
            </w:r>
            <w:r w:rsidRPr="00A91E31">
              <w:rPr>
                <w:i/>
                <w:sz w:val="18"/>
                <w:szCs w:val="18"/>
                <w:vertAlign w:val="subscript"/>
                <w:lang w:val="hr-HR"/>
              </w:rPr>
              <w:t>2</w:t>
            </w:r>
            <w:r w:rsidRPr="000C06D4">
              <w:rPr>
                <w:i/>
                <w:sz w:val="18"/>
                <w:szCs w:val="18"/>
                <w:lang w:val="hr-HR"/>
              </w:rPr>
              <w:t>O i CH</w:t>
            </w:r>
            <w:r w:rsidRPr="00A91E31">
              <w:rPr>
                <w:i/>
                <w:sz w:val="18"/>
                <w:szCs w:val="18"/>
                <w:vertAlign w:val="subscript"/>
                <w:lang w:val="hr-HR"/>
              </w:rPr>
              <w:t>4</w:t>
            </w:r>
            <w:r w:rsidRPr="000C06D4">
              <w:rPr>
                <w:i/>
                <w:sz w:val="18"/>
                <w:szCs w:val="18"/>
                <w:lang w:val="hr-HR"/>
              </w:rPr>
              <w:t>).</w:t>
            </w:r>
          </w:p>
          <w:p w14:paraId="5F1F8189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 w:rsidRPr="000C06D4">
              <w:rPr>
                <w:i/>
                <w:sz w:val="18"/>
                <w:szCs w:val="18"/>
                <w:lang w:val="hr-HR"/>
              </w:rPr>
              <w:t>Projekt doprinosi smanjenju CO</w:t>
            </w:r>
            <w:r w:rsidRPr="00A91E31">
              <w:rPr>
                <w:i/>
                <w:sz w:val="18"/>
                <w:szCs w:val="18"/>
                <w:vertAlign w:val="subscript"/>
                <w:lang w:val="hr-HR"/>
              </w:rPr>
              <w:t>2</w:t>
            </w:r>
            <w:r w:rsidRPr="000C06D4">
              <w:rPr>
                <w:i/>
                <w:sz w:val="18"/>
                <w:szCs w:val="18"/>
                <w:lang w:val="hr-HR"/>
              </w:rPr>
              <w:t xml:space="preserve"> od 0,6 tisuća tona godišnje.</w:t>
            </w:r>
          </w:p>
        </w:tc>
      </w:tr>
      <w:tr w:rsidR="00FF5364" w:rsidRPr="00690D93" w14:paraId="0AEE6A88" w14:textId="77777777" w:rsidTr="00AB0D7A">
        <w:trPr>
          <w:trHeight w:val="57"/>
        </w:trPr>
        <w:tc>
          <w:tcPr>
            <w:tcW w:w="3510" w:type="dxa"/>
          </w:tcPr>
          <w:p w14:paraId="1BF71499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Učinkovitost resursa</w:t>
            </w:r>
          </w:p>
        </w:tc>
        <w:tc>
          <w:tcPr>
            <w:tcW w:w="5759" w:type="dxa"/>
            <w:gridSpan w:val="2"/>
          </w:tcPr>
          <w:p w14:paraId="70DDE02F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Pozitivan utjecaj</w:t>
            </w:r>
          </w:p>
        </w:tc>
      </w:tr>
      <w:tr w:rsidR="00FF5364" w:rsidRPr="00690D93" w14:paraId="5D7513D9" w14:textId="77777777" w:rsidTr="00AB0D7A">
        <w:trPr>
          <w:trHeight w:val="57"/>
        </w:trPr>
        <w:tc>
          <w:tcPr>
            <w:tcW w:w="3510" w:type="dxa"/>
          </w:tcPr>
          <w:p w14:paraId="777995D4" w14:textId="77777777" w:rsidR="00FF5364" w:rsidRPr="00690D93" w:rsidRDefault="00FF5364" w:rsidP="00FF5364">
            <w:pPr>
              <w:spacing w:after="160" w:line="259" w:lineRule="auto"/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  <w:shd w:val="clear" w:color="auto" w:fill="auto"/>
          </w:tcPr>
          <w:p w14:paraId="0E75EF96" w14:textId="77777777" w:rsidR="00FF5364" w:rsidRPr="00690D93" w:rsidRDefault="00FF5364" w:rsidP="00FF5364">
            <w:pPr>
              <w:jc w:val="both"/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  <w:r w:rsidRPr="000C06D4">
              <w:rPr>
                <w:rFonts w:cstheme="minorHAnsi"/>
                <w:bCs/>
                <w:i/>
                <w:sz w:val="18"/>
                <w:szCs w:val="18"/>
                <w:lang w:val="hr-HR"/>
              </w:rPr>
              <w:t xml:space="preserve">Osnovni cilj projekta je zaštita okoliša, uz poštivanje načela održivog razvoja, i ispunjavanje uvjeta i cilja pravovremenog usklađivanja s Direktivom o pročišćavanju komunalnih otpadnih voda (91/271/EEC). Za sve komponente projekta su provedene odgovarajuće procedure procjene utjecaja na okoliš te ishođena valjana rješenja nadležnih tijela. Tijekom izgradnje i eksploatacije se osiguravaju ciljevi zaštite okoliša uz primjenu propisanih mjera zaštite okoliša. </w:t>
            </w: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Iz</w:t>
            </w:r>
            <w:r w:rsidRPr="000C06D4">
              <w:rPr>
                <w:rFonts w:cstheme="minorHAnsi"/>
                <w:bCs/>
                <w:i/>
                <w:sz w:val="18"/>
                <w:szCs w:val="18"/>
                <w:lang w:val="hr-HR"/>
              </w:rPr>
              <w:t>gradnjom i rekonstrukcijom sustava odvodnje i pročišćavanja otpadnih voda se smanjuje onečišćenje okoliša na području aglomeracije. Zbog povećanja kvalitete vode u okolišu (površinske, podzemne) očekuju se slijedeće koristi u okolišu: unaprjeđenje bioraznolikosti područja, unaprjeđenje zdravstvenih uvjeta, očuvanje vizualnih vrijednosti krajolika, očuvanje i unaprje</w:t>
            </w: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đenje kvalitete podzemnih voda.</w:t>
            </w:r>
          </w:p>
        </w:tc>
      </w:tr>
      <w:tr w:rsidR="00FF5364" w:rsidRPr="00690D93" w14:paraId="3DBEF39E" w14:textId="77777777" w:rsidTr="00AB0D7A">
        <w:trPr>
          <w:trHeight w:val="57"/>
        </w:trPr>
        <w:tc>
          <w:tcPr>
            <w:tcW w:w="3510" w:type="dxa"/>
          </w:tcPr>
          <w:p w14:paraId="6F875B2C" w14:textId="77777777" w:rsidR="00FF5364" w:rsidRPr="00690D93" w:rsidRDefault="00FF5364" w:rsidP="00FF5364">
            <w:pPr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Načela zelenog rasta</w:t>
            </w:r>
          </w:p>
        </w:tc>
        <w:tc>
          <w:tcPr>
            <w:tcW w:w="5759" w:type="dxa"/>
            <w:gridSpan w:val="2"/>
          </w:tcPr>
          <w:p w14:paraId="36C1A40A" w14:textId="77777777" w:rsidR="00FF5364" w:rsidRPr="00690D93" w:rsidRDefault="00FF5364" w:rsidP="00FF5364">
            <w:pPr>
              <w:rPr>
                <w:rFonts w:cstheme="minorHAnsi"/>
                <w:i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i/>
                <w:color w:val="000000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299B1798" w14:textId="77777777" w:rsidTr="00AB0D7A">
        <w:trPr>
          <w:trHeight w:val="57"/>
        </w:trPr>
        <w:tc>
          <w:tcPr>
            <w:tcW w:w="3510" w:type="dxa"/>
          </w:tcPr>
          <w:p w14:paraId="6194C206" w14:textId="77777777" w:rsidR="00FF5364" w:rsidRPr="00690D93" w:rsidRDefault="00FF5364" w:rsidP="00FF5364">
            <w:pPr>
              <w:spacing w:after="160" w:line="259" w:lineRule="auto"/>
              <w:rPr>
                <w:rFonts w:cstheme="minorHAnsi"/>
                <w:color w:val="000000"/>
                <w:sz w:val="18"/>
                <w:szCs w:val="18"/>
                <w:lang w:val="hr-HR"/>
              </w:rPr>
            </w:pPr>
            <w:r w:rsidRPr="00690D93">
              <w:rPr>
                <w:rFonts w:cstheme="minorHAnsi"/>
                <w:color w:val="000000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22E440EA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rFonts w:cstheme="minorHAnsi"/>
                <w:bCs/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0CED15BB" w14:textId="77777777" w:rsidTr="00AB0D7A">
        <w:trPr>
          <w:trHeight w:val="57"/>
        </w:trPr>
        <w:tc>
          <w:tcPr>
            <w:tcW w:w="3510" w:type="dxa"/>
          </w:tcPr>
          <w:p w14:paraId="3DE4D9BE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Dodatne aktivnosti</w:t>
            </w:r>
          </w:p>
        </w:tc>
        <w:tc>
          <w:tcPr>
            <w:tcW w:w="5759" w:type="dxa"/>
            <w:gridSpan w:val="2"/>
          </w:tcPr>
          <w:p w14:paraId="0F82185B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i/>
                <w:color w:val="000000" w:themeColor="text1"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6DB29FD0" w14:textId="77777777" w:rsidTr="00AB0D7A">
        <w:trPr>
          <w:trHeight w:val="57"/>
        </w:trPr>
        <w:tc>
          <w:tcPr>
            <w:tcW w:w="3510" w:type="dxa"/>
          </w:tcPr>
          <w:p w14:paraId="7E67630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5F4ED0F1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6F0A22BA" w14:textId="77777777" w:rsidTr="00AB0D7A">
        <w:trPr>
          <w:trHeight w:val="57"/>
        </w:trPr>
        <w:tc>
          <w:tcPr>
            <w:tcW w:w="3510" w:type="dxa"/>
            <w:shd w:val="clear" w:color="auto" w:fill="D9E2F3" w:themeFill="accent1" w:themeFillTint="33"/>
          </w:tcPr>
          <w:p w14:paraId="78A9EED6" w14:textId="77777777" w:rsidR="00FF5364" w:rsidRPr="00690D93" w:rsidRDefault="00FF5364" w:rsidP="00FF5364">
            <w:pPr>
              <w:rPr>
                <w:b/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b/>
                <w:color w:val="000000" w:themeColor="text1"/>
                <w:sz w:val="18"/>
                <w:szCs w:val="18"/>
                <w:lang w:val="hr-HR"/>
              </w:rPr>
              <w:t>DOPRINOS PROJEKTA PROMICANJU NAČELA DOBROG UPRAVLJANJA, UKLJUČUJUĆI I SURADNJU S CIVILNIM DRUŠTVOM</w:t>
            </w:r>
          </w:p>
        </w:tc>
        <w:tc>
          <w:tcPr>
            <w:tcW w:w="5759" w:type="dxa"/>
            <w:gridSpan w:val="2"/>
            <w:shd w:val="clear" w:color="auto" w:fill="D9E2F3" w:themeFill="accent1" w:themeFillTint="33"/>
          </w:tcPr>
          <w:p w14:paraId="2A3C86BF" w14:textId="77777777" w:rsidR="00FF5364" w:rsidRPr="00690D93" w:rsidRDefault="00FF5364" w:rsidP="00FF5364">
            <w:pPr>
              <w:rPr>
                <w:rFonts w:cstheme="minorHAnsi"/>
                <w:bCs/>
                <w:i/>
                <w:sz w:val="18"/>
                <w:szCs w:val="18"/>
                <w:lang w:val="hr-HR"/>
              </w:rPr>
            </w:pPr>
          </w:p>
        </w:tc>
      </w:tr>
      <w:tr w:rsidR="00FF5364" w:rsidRPr="00690D93" w14:paraId="36F64362" w14:textId="77777777" w:rsidTr="00AB0D7A">
        <w:trPr>
          <w:trHeight w:val="57"/>
        </w:trPr>
        <w:tc>
          <w:tcPr>
            <w:tcW w:w="3510" w:type="dxa"/>
          </w:tcPr>
          <w:p w14:paraId="72E3358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Promicanje načela dobrog upravljanja uključujući suradnju s civilnim društvom</w:t>
            </w:r>
          </w:p>
        </w:tc>
        <w:tc>
          <w:tcPr>
            <w:tcW w:w="5759" w:type="dxa"/>
            <w:gridSpan w:val="2"/>
          </w:tcPr>
          <w:p w14:paraId="11885A20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 w:rsidRPr="00690D93">
              <w:rPr>
                <w:i/>
                <w:sz w:val="18"/>
                <w:szCs w:val="18"/>
                <w:lang w:val="hr-HR"/>
              </w:rPr>
              <w:t>Neutralan utjecaj.</w:t>
            </w:r>
          </w:p>
        </w:tc>
      </w:tr>
      <w:tr w:rsidR="00FF5364" w:rsidRPr="00690D93" w14:paraId="1482F296" w14:textId="77777777" w:rsidTr="00AB0D7A">
        <w:trPr>
          <w:trHeight w:val="57"/>
        </w:trPr>
        <w:tc>
          <w:tcPr>
            <w:tcW w:w="3510" w:type="dxa"/>
          </w:tcPr>
          <w:p w14:paraId="2083E49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Obrazloženje utjecaja</w:t>
            </w:r>
          </w:p>
        </w:tc>
        <w:tc>
          <w:tcPr>
            <w:tcW w:w="5759" w:type="dxa"/>
            <w:gridSpan w:val="2"/>
          </w:tcPr>
          <w:p w14:paraId="7EE4399B" w14:textId="77777777" w:rsidR="00FF5364" w:rsidRPr="00690D93" w:rsidRDefault="00FF5364" w:rsidP="00FF5364">
            <w:pPr>
              <w:rPr>
                <w:i/>
                <w:sz w:val="18"/>
                <w:szCs w:val="18"/>
                <w:lang w:val="hr-HR"/>
              </w:rPr>
            </w:pPr>
            <w:r>
              <w:rPr>
                <w:i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067A4740" w14:textId="77777777" w:rsidTr="0080651E">
        <w:trPr>
          <w:trHeight w:val="57"/>
        </w:trPr>
        <w:tc>
          <w:tcPr>
            <w:tcW w:w="9269" w:type="dxa"/>
            <w:gridSpan w:val="3"/>
            <w:shd w:val="clear" w:color="auto" w:fill="8EAADB" w:themeFill="accent1" w:themeFillTint="99"/>
          </w:tcPr>
          <w:p w14:paraId="7EA120F5" w14:textId="77777777" w:rsidR="00FF5364" w:rsidRPr="00690D93" w:rsidRDefault="00FF5364" w:rsidP="00FF5364">
            <w:pPr>
              <w:pStyle w:val="Default"/>
              <w:rPr>
                <w:rFonts w:asciiTheme="minorHAnsi" w:hAnsiTheme="minorHAnsi" w:cstheme="minorBidi"/>
                <w:b/>
                <w:sz w:val="28"/>
                <w:szCs w:val="28"/>
                <w:lang w:val="hr-HR"/>
              </w:rPr>
            </w:pPr>
            <w:r w:rsidRPr="00690D93">
              <w:rPr>
                <w:rFonts w:asciiTheme="minorHAnsi" w:hAnsiTheme="minorHAnsi" w:cstheme="minorBidi"/>
                <w:b/>
                <w:sz w:val="28"/>
                <w:szCs w:val="28"/>
                <w:lang w:val="hr-HR"/>
              </w:rPr>
              <w:t>INFORMIRANJE I VIDLJIVOST</w:t>
            </w:r>
          </w:p>
        </w:tc>
      </w:tr>
      <w:tr w:rsidR="00FF5364" w:rsidRPr="00690D93" w14:paraId="056F703B" w14:textId="77777777" w:rsidTr="00AB0D7A">
        <w:trPr>
          <w:trHeight w:val="57"/>
        </w:trPr>
        <w:tc>
          <w:tcPr>
            <w:tcW w:w="3510" w:type="dxa"/>
          </w:tcPr>
          <w:p w14:paraId="1C0C19A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Tiskani mediji</w:t>
            </w:r>
          </w:p>
        </w:tc>
        <w:tc>
          <w:tcPr>
            <w:tcW w:w="5759" w:type="dxa"/>
            <w:gridSpan w:val="2"/>
          </w:tcPr>
          <w:p w14:paraId="173FCB85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67B24155" w14:textId="77777777" w:rsidTr="00AB0D7A">
        <w:trPr>
          <w:trHeight w:val="57"/>
        </w:trPr>
        <w:tc>
          <w:tcPr>
            <w:tcW w:w="3510" w:type="dxa"/>
          </w:tcPr>
          <w:p w14:paraId="1F3142C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3FDBA0BD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80651E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</w:t>
            </w: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, stanovništvo na području aglomeracije Ivanić-Grad</w:t>
            </w:r>
            <w:r w:rsidRPr="0080651E">
              <w:rPr>
                <w:i/>
                <w:color w:val="000000" w:themeColor="text1"/>
                <w:sz w:val="18"/>
                <w:szCs w:val="18"/>
                <w:lang w:val="hr-HR"/>
              </w:rPr>
              <w:t>.</w:t>
            </w:r>
          </w:p>
        </w:tc>
      </w:tr>
      <w:tr w:rsidR="00FF5364" w:rsidRPr="00690D93" w14:paraId="4A820BE3" w14:textId="77777777" w:rsidTr="00AB0D7A">
        <w:trPr>
          <w:trHeight w:val="57"/>
        </w:trPr>
        <w:tc>
          <w:tcPr>
            <w:tcW w:w="3510" w:type="dxa"/>
          </w:tcPr>
          <w:p w14:paraId="3C814F7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Elektronički mediji </w:t>
            </w:r>
          </w:p>
        </w:tc>
        <w:tc>
          <w:tcPr>
            <w:tcW w:w="5759" w:type="dxa"/>
            <w:gridSpan w:val="2"/>
          </w:tcPr>
          <w:p w14:paraId="47D17BAA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45D0A9CE" w14:textId="77777777" w:rsidTr="00AB0D7A">
        <w:trPr>
          <w:trHeight w:val="57"/>
        </w:trPr>
        <w:tc>
          <w:tcPr>
            <w:tcW w:w="3510" w:type="dxa"/>
          </w:tcPr>
          <w:p w14:paraId="7A0EE93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2915D672" w14:textId="03F1C183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7B77FC9D" w14:textId="77777777" w:rsidTr="00AB0D7A">
        <w:trPr>
          <w:trHeight w:val="57"/>
        </w:trPr>
        <w:tc>
          <w:tcPr>
            <w:tcW w:w="3510" w:type="dxa"/>
          </w:tcPr>
          <w:p w14:paraId="710F2E3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Internet</w:t>
            </w:r>
          </w:p>
        </w:tc>
        <w:tc>
          <w:tcPr>
            <w:tcW w:w="5759" w:type="dxa"/>
            <w:gridSpan w:val="2"/>
          </w:tcPr>
          <w:p w14:paraId="6E6D8AF0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2C98D674" w14:textId="77777777" w:rsidTr="00AB0D7A">
        <w:trPr>
          <w:trHeight w:val="57"/>
        </w:trPr>
        <w:tc>
          <w:tcPr>
            <w:tcW w:w="3510" w:type="dxa"/>
          </w:tcPr>
          <w:p w14:paraId="452314B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6DDF5A51" w14:textId="6C99798E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3C9675E8" w14:textId="77777777" w:rsidTr="00AB0D7A">
        <w:trPr>
          <w:trHeight w:val="57"/>
        </w:trPr>
        <w:tc>
          <w:tcPr>
            <w:tcW w:w="3510" w:type="dxa"/>
          </w:tcPr>
          <w:p w14:paraId="7E67F1E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Seminari, konferencije, radionice itd.</w:t>
            </w:r>
          </w:p>
        </w:tc>
        <w:tc>
          <w:tcPr>
            <w:tcW w:w="5759" w:type="dxa"/>
            <w:gridSpan w:val="2"/>
          </w:tcPr>
          <w:p w14:paraId="74B771D2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4C8786ED" w14:textId="77777777" w:rsidTr="00AB0D7A">
        <w:trPr>
          <w:trHeight w:val="57"/>
        </w:trPr>
        <w:tc>
          <w:tcPr>
            <w:tcW w:w="3510" w:type="dxa"/>
          </w:tcPr>
          <w:p w14:paraId="73361F6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7E60396A" w14:textId="56D93AEA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61DB9EA0" w14:textId="77777777" w:rsidTr="00AB0D7A">
        <w:trPr>
          <w:trHeight w:val="57"/>
        </w:trPr>
        <w:tc>
          <w:tcPr>
            <w:tcW w:w="3510" w:type="dxa"/>
          </w:tcPr>
          <w:p w14:paraId="06500FD6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Promotivni materijal</w:t>
            </w:r>
          </w:p>
        </w:tc>
        <w:tc>
          <w:tcPr>
            <w:tcW w:w="5759" w:type="dxa"/>
            <w:gridSpan w:val="2"/>
          </w:tcPr>
          <w:p w14:paraId="487C4122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4020D954" w14:textId="77777777" w:rsidTr="00AB0D7A">
        <w:trPr>
          <w:trHeight w:val="57"/>
        </w:trPr>
        <w:tc>
          <w:tcPr>
            <w:tcW w:w="3510" w:type="dxa"/>
          </w:tcPr>
          <w:p w14:paraId="416141D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4B275CD3" w14:textId="66B60670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19C373DA" w14:textId="77777777" w:rsidTr="00AB0D7A">
        <w:trPr>
          <w:trHeight w:val="57"/>
        </w:trPr>
        <w:tc>
          <w:tcPr>
            <w:tcW w:w="3510" w:type="dxa"/>
          </w:tcPr>
          <w:p w14:paraId="473E3AB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 xml:space="preserve">Predloženi novi/inovativni oblici </w:t>
            </w: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komunikacije s javnošću</w:t>
            </w:r>
          </w:p>
        </w:tc>
        <w:tc>
          <w:tcPr>
            <w:tcW w:w="5759" w:type="dxa"/>
            <w:gridSpan w:val="2"/>
          </w:tcPr>
          <w:p w14:paraId="395F5818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lastRenderedPageBreak/>
              <w:t>NE</w:t>
            </w:r>
          </w:p>
        </w:tc>
      </w:tr>
      <w:tr w:rsidR="00FF5364" w:rsidRPr="00690D93" w14:paraId="2311E19D" w14:textId="77777777" w:rsidTr="00AB0D7A">
        <w:trPr>
          <w:trHeight w:val="57"/>
        </w:trPr>
        <w:tc>
          <w:tcPr>
            <w:tcW w:w="3510" w:type="dxa"/>
          </w:tcPr>
          <w:p w14:paraId="7A403195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lastRenderedPageBreak/>
              <w:t>Ciljna skupina</w:t>
            </w:r>
          </w:p>
        </w:tc>
        <w:tc>
          <w:tcPr>
            <w:tcW w:w="5759" w:type="dxa"/>
            <w:gridSpan w:val="2"/>
          </w:tcPr>
          <w:p w14:paraId="0BBB1499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n/p</w:t>
            </w:r>
          </w:p>
        </w:tc>
      </w:tr>
      <w:tr w:rsidR="00FF5364" w:rsidRPr="00690D93" w14:paraId="68210391" w14:textId="77777777" w:rsidTr="00AB0D7A">
        <w:trPr>
          <w:trHeight w:val="57"/>
        </w:trPr>
        <w:tc>
          <w:tcPr>
            <w:tcW w:w="3510" w:type="dxa"/>
          </w:tcPr>
          <w:p w14:paraId="00090813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Znakovlje/plakat postavljen na lokaciji projekta</w:t>
            </w:r>
          </w:p>
        </w:tc>
        <w:tc>
          <w:tcPr>
            <w:tcW w:w="5759" w:type="dxa"/>
            <w:gridSpan w:val="2"/>
          </w:tcPr>
          <w:p w14:paraId="758771AD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3C5B2B7D" w14:textId="77777777" w:rsidTr="00AB0D7A">
        <w:trPr>
          <w:trHeight w:val="57"/>
        </w:trPr>
        <w:tc>
          <w:tcPr>
            <w:tcW w:w="3510" w:type="dxa"/>
          </w:tcPr>
          <w:p w14:paraId="5592B3C2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7806EA65" w14:textId="5C803A42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6E08D7CE" w14:textId="77777777" w:rsidTr="00AB0D7A">
        <w:trPr>
          <w:trHeight w:val="57"/>
        </w:trPr>
        <w:tc>
          <w:tcPr>
            <w:tcW w:w="3510" w:type="dxa"/>
          </w:tcPr>
          <w:p w14:paraId="10A02B90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Trajna/informacijska ploča</w:t>
            </w:r>
          </w:p>
        </w:tc>
        <w:tc>
          <w:tcPr>
            <w:tcW w:w="5759" w:type="dxa"/>
            <w:gridSpan w:val="2"/>
          </w:tcPr>
          <w:p w14:paraId="6BB3DBEC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4B7E4CDE" w14:textId="77777777" w:rsidTr="00AB0D7A">
        <w:trPr>
          <w:trHeight w:val="57"/>
        </w:trPr>
        <w:tc>
          <w:tcPr>
            <w:tcW w:w="3510" w:type="dxa"/>
          </w:tcPr>
          <w:p w14:paraId="644BE96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4F460017" w14:textId="63B199F5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3E109A67" w14:textId="77777777" w:rsidTr="00AB0D7A">
        <w:trPr>
          <w:trHeight w:val="57"/>
        </w:trPr>
        <w:tc>
          <w:tcPr>
            <w:tcW w:w="3510" w:type="dxa"/>
          </w:tcPr>
          <w:p w14:paraId="4757CAAC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Oznake vidljivosti na projektnoj dokumentaciji</w:t>
            </w:r>
          </w:p>
        </w:tc>
        <w:tc>
          <w:tcPr>
            <w:tcW w:w="5759" w:type="dxa"/>
            <w:gridSpan w:val="2"/>
          </w:tcPr>
          <w:p w14:paraId="0E070327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6AC5DA84" w14:textId="77777777" w:rsidTr="00AB0D7A">
        <w:trPr>
          <w:trHeight w:val="57"/>
        </w:trPr>
        <w:tc>
          <w:tcPr>
            <w:tcW w:w="3510" w:type="dxa"/>
          </w:tcPr>
          <w:p w14:paraId="1E0033D7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08D19175" w14:textId="2F6C43D1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  <w:tr w:rsidR="00FF5364" w:rsidRPr="00690D93" w14:paraId="586A493D" w14:textId="77777777" w:rsidTr="00AB0D7A">
        <w:trPr>
          <w:trHeight w:val="57"/>
        </w:trPr>
        <w:tc>
          <w:tcPr>
            <w:tcW w:w="3510" w:type="dxa"/>
          </w:tcPr>
          <w:p w14:paraId="435CEFD1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Oznake vidljivosti na opremi</w:t>
            </w:r>
          </w:p>
        </w:tc>
        <w:tc>
          <w:tcPr>
            <w:tcW w:w="5759" w:type="dxa"/>
            <w:gridSpan w:val="2"/>
          </w:tcPr>
          <w:p w14:paraId="5F68F420" w14:textId="77777777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i/>
                <w:color w:val="000000" w:themeColor="text1"/>
                <w:sz w:val="18"/>
                <w:szCs w:val="18"/>
                <w:lang w:val="hr-HR"/>
              </w:rPr>
              <w:t>DA</w:t>
            </w:r>
          </w:p>
        </w:tc>
      </w:tr>
      <w:tr w:rsidR="00FF5364" w:rsidRPr="00690D93" w14:paraId="30D5B252" w14:textId="77777777" w:rsidTr="00AB0D7A">
        <w:trPr>
          <w:trHeight w:val="57"/>
        </w:trPr>
        <w:tc>
          <w:tcPr>
            <w:tcW w:w="3510" w:type="dxa"/>
          </w:tcPr>
          <w:p w14:paraId="00888C4B" w14:textId="77777777" w:rsidR="00FF5364" w:rsidRPr="00690D93" w:rsidRDefault="00FF5364" w:rsidP="00FF5364">
            <w:pPr>
              <w:rPr>
                <w:color w:val="000000" w:themeColor="text1"/>
                <w:sz w:val="18"/>
                <w:szCs w:val="18"/>
                <w:lang w:val="hr-HR"/>
              </w:rPr>
            </w:pPr>
            <w:r w:rsidRPr="00690D93">
              <w:rPr>
                <w:color w:val="000000" w:themeColor="text1"/>
                <w:sz w:val="18"/>
                <w:szCs w:val="18"/>
                <w:lang w:val="hr-HR"/>
              </w:rPr>
              <w:t>Ciljna skupina</w:t>
            </w:r>
          </w:p>
        </w:tc>
        <w:tc>
          <w:tcPr>
            <w:tcW w:w="5759" w:type="dxa"/>
            <w:gridSpan w:val="2"/>
          </w:tcPr>
          <w:p w14:paraId="117AD8A3" w14:textId="67726D68" w:rsidR="00FF5364" w:rsidRPr="00690D93" w:rsidRDefault="00FF5364" w:rsidP="00FF5364">
            <w:pPr>
              <w:rPr>
                <w:i/>
                <w:color w:val="000000" w:themeColor="text1"/>
                <w:sz w:val="18"/>
                <w:szCs w:val="18"/>
                <w:lang w:val="hr-HR"/>
              </w:rPr>
            </w:pPr>
            <w:r w:rsidRPr="00EA2011">
              <w:rPr>
                <w:i/>
                <w:color w:val="000000" w:themeColor="text1"/>
                <w:sz w:val="18"/>
                <w:szCs w:val="18"/>
                <w:lang w:val="hr-HR"/>
              </w:rPr>
              <w:t>Dionici projekta – jedinice lokalne samouprave, opća javnost na području projekta, medij, stanovništvo na području aglomeracije Ivanić-Grad.</w:t>
            </w:r>
          </w:p>
        </w:tc>
      </w:tr>
    </w:tbl>
    <w:p w14:paraId="1126AF3F" w14:textId="77777777" w:rsidR="00B97020" w:rsidRPr="00690D93" w:rsidRDefault="00B97020">
      <w:pPr>
        <w:rPr>
          <w:lang w:val="hr-HR"/>
        </w:rPr>
      </w:pPr>
    </w:p>
    <w:sectPr w:rsidR="00B97020" w:rsidRPr="00690D93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FA9CA" w14:textId="77777777" w:rsidR="00F84A73" w:rsidRDefault="00F84A73" w:rsidP="003445BA">
      <w:pPr>
        <w:spacing w:after="0" w:line="240" w:lineRule="auto"/>
      </w:pPr>
      <w:r>
        <w:separator/>
      </w:r>
    </w:p>
  </w:endnote>
  <w:endnote w:type="continuationSeparator" w:id="0">
    <w:p w14:paraId="5D2F00A8" w14:textId="77777777" w:rsidR="00F84A73" w:rsidRDefault="00F84A73" w:rsidP="003445BA">
      <w:pPr>
        <w:spacing w:after="0" w:line="240" w:lineRule="auto"/>
      </w:pPr>
      <w:r>
        <w:continuationSeparator/>
      </w:r>
    </w:p>
  </w:endnote>
  <w:endnote w:type="continuationNotice" w:id="1">
    <w:p w14:paraId="7BCBF388" w14:textId="77777777" w:rsidR="00F84A73" w:rsidRDefault="00F84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809F1" w14:textId="77777777" w:rsidR="00F84A73" w:rsidRDefault="00F84A73" w:rsidP="003445BA">
      <w:pPr>
        <w:spacing w:after="0" w:line="240" w:lineRule="auto"/>
      </w:pPr>
      <w:r>
        <w:separator/>
      </w:r>
    </w:p>
  </w:footnote>
  <w:footnote w:type="continuationSeparator" w:id="0">
    <w:p w14:paraId="71586B62" w14:textId="77777777" w:rsidR="00F84A73" w:rsidRDefault="00F84A73" w:rsidP="003445BA">
      <w:pPr>
        <w:spacing w:after="0" w:line="240" w:lineRule="auto"/>
      </w:pPr>
      <w:r>
        <w:continuationSeparator/>
      </w:r>
    </w:p>
  </w:footnote>
  <w:footnote w:type="continuationNotice" w:id="1">
    <w:p w14:paraId="29C1F09E" w14:textId="77777777" w:rsidR="00F84A73" w:rsidRDefault="00F84A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1E8A8" w14:textId="77777777" w:rsidR="001A5766" w:rsidRDefault="001A5766">
    <w:pPr>
      <w:pStyle w:val="Zaglavlje"/>
    </w:pPr>
  </w:p>
  <w:p w14:paraId="070713D5" w14:textId="77777777" w:rsidR="001A5766" w:rsidRDefault="001A576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CDB"/>
    <w:multiLevelType w:val="hybridMultilevel"/>
    <w:tmpl w:val="90F44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CF"/>
    <w:multiLevelType w:val="hybridMultilevel"/>
    <w:tmpl w:val="B76C3260"/>
    <w:lvl w:ilvl="0" w:tplc="E2DCD5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62B84"/>
    <w:multiLevelType w:val="hybridMultilevel"/>
    <w:tmpl w:val="DFE27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A2FCD"/>
    <w:multiLevelType w:val="hybridMultilevel"/>
    <w:tmpl w:val="14D0E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9790B"/>
    <w:multiLevelType w:val="hybridMultilevel"/>
    <w:tmpl w:val="7E3E7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E1E8F"/>
    <w:multiLevelType w:val="hybridMultilevel"/>
    <w:tmpl w:val="0AFE3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0367A"/>
    <w:multiLevelType w:val="hybridMultilevel"/>
    <w:tmpl w:val="90F44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CD"/>
    <w:rsid w:val="00026509"/>
    <w:rsid w:val="000315C3"/>
    <w:rsid w:val="000406AC"/>
    <w:rsid w:val="00050291"/>
    <w:rsid w:val="00054497"/>
    <w:rsid w:val="00072708"/>
    <w:rsid w:val="00072DC6"/>
    <w:rsid w:val="00076897"/>
    <w:rsid w:val="00086D6A"/>
    <w:rsid w:val="000B15EA"/>
    <w:rsid w:val="000B2145"/>
    <w:rsid w:val="000C06D4"/>
    <w:rsid w:val="000C41A3"/>
    <w:rsid w:val="000D2C1A"/>
    <w:rsid w:val="000D4212"/>
    <w:rsid w:val="00101E94"/>
    <w:rsid w:val="00104907"/>
    <w:rsid w:val="00106C13"/>
    <w:rsid w:val="001248B2"/>
    <w:rsid w:val="00124FEE"/>
    <w:rsid w:val="001439D9"/>
    <w:rsid w:val="0014556A"/>
    <w:rsid w:val="001503EF"/>
    <w:rsid w:val="00165211"/>
    <w:rsid w:val="00172641"/>
    <w:rsid w:val="00174F95"/>
    <w:rsid w:val="001941F9"/>
    <w:rsid w:val="00195FE1"/>
    <w:rsid w:val="00196054"/>
    <w:rsid w:val="001A3F3B"/>
    <w:rsid w:val="001A5766"/>
    <w:rsid w:val="001A6C36"/>
    <w:rsid w:val="001C15AA"/>
    <w:rsid w:val="001D5BDF"/>
    <w:rsid w:val="001D6805"/>
    <w:rsid w:val="001E3933"/>
    <w:rsid w:val="00212ECD"/>
    <w:rsid w:val="0022599D"/>
    <w:rsid w:val="00232FBC"/>
    <w:rsid w:val="00233C68"/>
    <w:rsid w:val="00233F49"/>
    <w:rsid w:val="00261B7A"/>
    <w:rsid w:val="00285347"/>
    <w:rsid w:val="00290041"/>
    <w:rsid w:val="002910D1"/>
    <w:rsid w:val="002926A8"/>
    <w:rsid w:val="002A1924"/>
    <w:rsid w:val="002A42DC"/>
    <w:rsid w:val="002A471A"/>
    <w:rsid w:val="002A5E7D"/>
    <w:rsid w:val="002C5119"/>
    <w:rsid w:val="002D2AC5"/>
    <w:rsid w:val="002F22F4"/>
    <w:rsid w:val="002F5DCE"/>
    <w:rsid w:val="0030348F"/>
    <w:rsid w:val="00311C6F"/>
    <w:rsid w:val="00323C20"/>
    <w:rsid w:val="00325561"/>
    <w:rsid w:val="0034415F"/>
    <w:rsid w:val="003445BA"/>
    <w:rsid w:val="00351C2C"/>
    <w:rsid w:val="00355F2C"/>
    <w:rsid w:val="0037215A"/>
    <w:rsid w:val="003767DE"/>
    <w:rsid w:val="00376C9B"/>
    <w:rsid w:val="003A1A90"/>
    <w:rsid w:val="003A23F3"/>
    <w:rsid w:val="003A7DFF"/>
    <w:rsid w:val="003B404E"/>
    <w:rsid w:val="003B5927"/>
    <w:rsid w:val="003D1A29"/>
    <w:rsid w:val="003D6398"/>
    <w:rsid w:val="003E3CE2"/>
    <w:rsid w:val="003E5399"/>
    <w:rsid w:val="003E68AE"/>
    <w:rsid w:val="003E690E"/>
    <w:rsid w:val="00404196"/>
    <w:rsid w:val="004136A9"/>
    <w:rsid w:val="004163B7"/>
    <w:rsid w:val="004167A5"/>
    <w:rsid w:val="00434A08"/>
    <w:rsid w:val="004446C0"/>
    <w:rsid w:val="00445626"/>
    <w:rsid w:val="0045318E"/>
    <w:rsid w:val="004623DD"/>
    <w:rsid w:val="00464F7B"/>
    <w:rsid w:val="00481287"/>
    <w:rsid w:val="0048343A"/>
    <w:rsid w:val="00484972"/>
    <w:rsid w:val="00493921"/>
    <w:rsid w:val="004A0B25"/>
    <w:rsid w:val="004A1A30"/>
    <w:rsid w:val="004B5B00"/>
    <w:rsid w:val="004F7618"/>
    <w:rsid w:val="00502AA8"/>
    <w:rsid w:val="005268DD"/>
    <w:rsid w:val="00572622"/>
    <w:rsid w:val="0057348F"/>
    <w:rsid w:val="00573B22"/>
    <w:rsid w:val="00576231"/>
    <w:rsid w:val="00577B86"/>
    <w:rsid w:val="00594855"/>
    <w:rsid w:val="0059536D"/>
    <w:rsid w:val="005A0B6D"/>
    <w:rsid w:val="005A598E"/>
    <w:rsid w:val="005A6EB4"/>
    <w:rsid w:val="005C7901"/>
    <w:rsid w:val="005D1966"/>
    <w:rsid w:val="005E1D75"/>
    <w:rsid w:val="005E3070"/>
    <w:rsid w:val="005E3BAC"/>
    <w:rsid w:val="005F0FD6"/>
    <w:rsid w:val="005F4FCC"/>
    <w:rsid w:val="00606188"/>
    <w:rsid w:val="00616298"/>
    <w:rsid w:val="00617C62"/>
    <w:rsid w:val="0062051B"/>
    <w:rsid w:val="0063226D"/>
    <w:rsid w:val="00646657"/>
    <w:rsid w:val="00660DA4"/>
    <w:rsid w:val="00672211"/>
    <w:rsid w:val="006755FD"/>
    <w:rsid w:val="00675FC8"/>
    <w:rsid w:val="006902D6"/>
    <w:rsid w:val="00690D93"/>
    <w:rsid w:val="006C272A"/>
    <w:rsid w:val="006C502B"/>
    <w:rsid w:val="006C6B4C"/>
    <w:rsid w:val="006C70C0"/>
    <w:rsid w:val="006F56F9"/>
    <w:rsid w:val="00710BC9"/>
    <w:rsid w:val="00741153"/>
    <w:rsid w:val="0077503A"/>
    <w:rsid w:val="00777F91"/>
    <w:rsid w:val="00782E32"/>
    <w:rsid w:val="00796555"/>
    <w:rsid w:val="007A19F8"/>
    <w:rsid w:val="007C0112"/>
    <w:rsid w:val="007F12BE"/>
    <w:rsid w:val="007F2ACC"/>
    <w:rsid w:val="007F4F7C"/>
    <w:rsid w:val="007F5484"/>
    <w:rsid w:val="0080029E"/>
    <w:rsid w:val="0080651E"/>
    <w:rsid w:val="00806AA7"/>
    <w:rsid w:val="00815E2B"/>
    <w:rsid w:val="008178EC"/>
    <w:rsid w:val="00831F14"/>
    <w:rsid w:val="00833E1E"/>
    <w:rsid w:val="00842BCE"/>
    <w:rsid w:val="00876B72"/>
    <w:rsid w:val="00891221"/>
    <w:rsid w:val="008A70D1"/>
    <w:rsid w:val="008C0001"/>
    <w:rsid w:val="008D2369"/>
    <w:rsid w:val="008E5B88"/>
    <w:rsid w:val="008F61FB"/>
    <w:rsid w:val="00924C1D"/>
    <w:rsid w:val="00935FB7"/>
    <w:rsid w:val="00944FAF"/>
    <w:rsid w:val="009454FB"/>
    <w:rsid w:val="00950888"/>
    <w:rsid w:val="009518F6"/>
    <w:rsid w:val="00972EF3"/>
    <w:rsid w:val="009A50F2"/>
    <w:rsid w:val="009B3A76"/>
    <w:rsid w:val="009B49E4"/>
    <w:rsid w:val="009B5FA5"/>
    <w:rsid w:val="009E31C0"/>
    <w:rsid w:val="009E51E4"/>
    <w:rsid w:val="009F3F7F"/>
    <w:rsid w:val="00A01C23"/>
    <w:rsid w:val="00A072FF"/>
    <w:rsid w:val="00A16E25"/>
    <w:rsid w:val="00A555A2"/>
    <w:rsid w:val="00A55B0D"/>
    <w:rsid w:val="00A56DC4"/>
    <w:rsid w:val="00A66C96"/>
    <w:rsid w:val="00A7389C"/>
    <w:rsid w:val="00A83BA0"/>
    <w:rsid w:val="00A91E31"/>
    <w:rsid w:val="00A932EA"/>
    <w:rsid w:val="00A9494B"/>
    <w:rsid w:val="00A97DE8"/>
    <w:rsid w:val="00AA21E9"/>
    <w:rsid w:val="00AB0D7A"/>
    <w:rsid w:val="00AC0796"/>
    <w:rsid w:val="00AD167B"/>
    <w:rsid w:val="00AD1E89"/>
    <w:rsid w:val="00AE69F3"/>
    <w:rsid w:val="00AF69B1"/>
    <w:rsid w:val="00B0445B"/>
    <w:rsid w:val="00B10B43"/>
    <w:rsid w:val="00B14CE9"/>
    <w:rsid w:val="00B22A62"/>
    <w:rsid w:val="00B31A82"/>
    <w:rsid w:val="00B33D82"/>
    <w:rsid w:val="00B467FC"/>
    <w:rsid w:val="00B53990"/>
    <w:rsid w:val="00B53B83"/>
    <w:rsid w:val="00B60AA8"/>
    <w:rsid w:val="00B60F6B"/>
    <w:rsid w:val="00B644FE"/>
    <w:rsid w:val="00B838E5"/>
    <w:rsid w:val="00B927B1"/>
    <w:rsid w:val="00B935C4"/>
    <w:rsid w:val="00B96AB8"/>
    <w:rsid w:val="00B97020"/>
    <w:rsid w:val="00BB0FE0"/>
    <w:rsid w:val="00BC10A2"/>
    <w:rsid w:val="00BC1320"/>
    <w:rsid w:val="00BC64BB"/>
    <w:rsid w:val="00BD0017"/>
    <w:rsid w:val="00BD29F5"/>
    <w:rsid w:val="00BD6D15"/>
    <w:rsid w:val="00BE6AF8"/>
    <w:rsid w:val="00BF6E07"/>
    <w:rsid w:val="00C11225"/>
    <w:rsid w:val="00C23C77"/>
    <w:rsid w:val="00C26707"/>
    <w:rsid w:val="00C422E7"/>
    <w:rsid w:val="00C569FA"/>
    <w:rsid w:val="00C73E49"/>
    <w:rsid w:val="00C918CC"/>
    <w:rsid w:val="00C95556"/>
    <w:rsid w:val="00CA4624"/>
    <w:rsid w:val="00CC15F9"/>
    <w:rsid w:val="00CC4430"/>
    <w:rsid w:val="00CC6F3E"/>
    <w:rsid w:val="00CC7B9F"/>
    <w:rsid w:val="00CD12F0"/>
    <w:rsid w:val="00CD6C83"/>
    <w:rsid w:val="00CE4A98"/>
    <w:rsid w:val="00CF7990"/>
    <w:rsid w:val="00D05288"/>
    <w:rsid w:val="00D070D0"/>
    <w:rsid w:val="00D32274"/>
    <w:rsid w:val="00D32600"/>
    <w:rsid w:val="00D36B6B"/>
    <w:rsid w:val="00D4379F"/>
    <w:rsid w:val="00D45064"/>
    <w:rsid w:val="00D53D62"/>
    <w:rsid w:val="00D727C2"/>
    <w:rsid w:val="00D8063D"/>
    <w:rsid w:val="00D81A8B"/>
    <w:rsid w:val="00DA3D0B"/>
    <w:rsid w:val="00DA57AC"/>
    <w:rsid w:val="00DB7FE7"/>
    <w:rsid w:val="00DC6625"/>
    <w:rsid w:val="00DD77CF"/>
    <w:rsid w:val="00DE2140"/>
    <w:rsid w:val="00DF67D7"/>
    <w:rsid w:val="00E061F9"/>
    <w:rsid w:val="00E13558"/>
    <w:rsid w:val="00E50723"/>
    <w:rsid w:val="00E61893"/>
    <w:rsid w:val="00E646B9"/>
    <w:rsid w:val="00E72883"/>
    <w:rsid w:val="00E913DB"/>
    <w:rsid w:val="00E94549"/>
    <w:rsid w:val="00E954DA"/>
    <w:rsid w:val="00E97DFE"/>
    <w:rsid w:val="00EA2011"/>
    <w:rsid w:val="00EA34A3"/>
    <w:rsid w:val="00EA36E9"/>
    <w:rsid w:val="00EA394E"/>
    <w:rsid w:val="00EB0200"/>
    <w:rsid w:val="00ED2941"/>
    <w:rsid w:val="00ED5DE7"/>
    <w:rsid w:val="00ED63BB"/>
    <w:rsid w:val="00F00446"/>
    <w:rsid w:val="00F03124"/>
    <w:rsid w:val="00F10E87"/>
    <w:rsid w:val="00F20C05"/>
    <w:rsid w:val="00F30CD5"/>
    <w:rsid w:val="00F315A7"/>
    <w:rsid w:val="00F31727"/>
    <w:rsid w:val="00F33254"/>
    <w:rsid w:val="00F416E4"/>
    <w:rsid w:val="00F4475D"/>
    <w:rsid w:val="00F460CA"/>
    <w:rsid w:val="00F503BE"/>
    <w:rsid w:val="00F70DA5"/>
    <w:rsid w:val="00F84A73"/>
    <w:rsid w:val="00F865D4"/>
    <w:rsid w:val="00F87F24"/>
    <w:rsid w:val="00F95B90"/>
    <w:rsid w:val="00FB7CC6"/>
    <w:rsid w:val="00FC7D0B"/>
    <w:rsid w:val="00FD3C53"/>
    <w:rsid w:val="00FD4941"/>
    <w:rsid w:val="00FD6DF9"/>
    <w:rsid w:val="00FE107B"/>
    <w:rsid w:val="00FE17CE"/>
    <w:rsid w:val="00FE2F10"/>
    <w:rsid w:val="00FF34B9"/>
    <w:rsid w:val="00FF490F"/>
    <w:rsid w:val="00FF5364"/>
    <w:rsid w:val="25FA5A62"/>
    <w:rsid w:val="2EB5A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9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12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376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odlomka"/>
    <w:uiPriority w:val="99"/>
    <w:unhideWhenUsed/>
    <w:rsid w:val="002F5DC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C918C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45BA"/>
  </w:style>
  <w:style w:type="paragraph" w:styleId="Podnoje">
    <w:name w:val="footer"/>
    <w:basedOn w:val="Normal"/>
    <w:link w:val="Podnoje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45BA"/>
  </w:style>
  <w:style w:type="character" w:customStyle="1" w:styleId="UnresolvedMention1">
    <w:name w:val="Unresolved Mention1"/>
    <w:basedOn w:val="Zadanifontodlomka"/>
    <w:uiPriority w:val="99"/>
    <w:semiHidden/>
    <w:unhideWhenUsed/>
    <w:rsid w:val="00E954DA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E5072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072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072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072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072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7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12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376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odlomka"/>
    <w:uiPriority w:val="99"/>
    <w:unhideWhenUsed/>
    <w:rsid w:val="002F5DC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C918C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45BA"/>
  </w:style>
  <w:style w:type="paragraph" w:styleId="Podnoje">
    <w:name w:val="footer"/>
    <w:basedOn w:val="Normal"/>
    <w:link w:val="Podnoje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45BA"/>
  </w:style>
  <w:style w:type="character" w:customStyle="1" w:styleId="UnresolvedMention1">
    <w:name w:val="Unresolved Mention1"/>
    <w:basedOn w:val="Zadanifontodlomka"/>
    <w:uiPriority w:val="99"/>
    <w:semiHidden/>
    <w:unhideWhenUsed/>
    <w:rsid w:val="00E954DA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E5072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072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072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072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072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03125B9C734244B61CA6324704B26C" ma:contentTypeVersion="1" ma:contentTypeDescription="Stvaranje novog dokumenta." ma:contentTypeScope="" ma:versionID="0c859cb7560eccb46f49590dc79f3f4d">
  <xsd:schema xmlns:xsd="http://www.w3.org/2001/XMLSchema" xmlns:xs="http://www.w3.org/2001/XMLSchema" xmlns:p="http://schemas.microsoft.com/office/2006/metadata/properties" xmlns:ns2="061eb34a-0eb3-4fa7-b038-50212fda866b" targetNamespace="http://schemas.microsoft.com/office/2006/metadata/properties" ma:root="true" ma:fieldsID="3f208e51e4af92631cda9c20291feb01" ns2:_="">
    <xsd:import namespace="061eb34a-0eb3-4fa7-b038-50212fda866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eb34a-0eb3-4fa7-b038-50212fda8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7E69-DE0E-41D3-93F2-155C0F8E08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51343-363B-40A7-9FB8-31282B84F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1eb34a-0eb3-4fa7-b038-50212fda8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21202-FB6D-4D1C-A16F-DB6CE1E51A70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061eb34a-0eb3-4fa7-b038-50212fda866b"/>
  </ds:schemaRefs>
</ds:datastoreItem>
</file>

<file path=customXml/itemProps4.xml><?xml version="1.0" encoding="utf-8"?>
<ds:datastoreItem xmlns:ds="http://schemas.openxmlformats.org/officeDocument/2006/customXml" ds:itemID="{35C5187C-34F9-470B-A114-BE1E12DF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5070</Words>
  <Characters>28902</Characters>
  <Application>Microsoft Office Word</Application>
  <DocSecurity>0</DocSecurity>
  <Lines>240</Lines>
  <Paragraphs>67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UPUTE ZA POPUNJAVANJE PO-a (korisnici)</vt:lpstr>
      <vt:lpstr>UPUTE ZA POPUNJAVANJE PO-a (korisnici)</vt:lpstr>
    </vt:vector>
  </TitlesOfParts>
  <Company/>
  <LinksUpToDate>false</LinksUpToDate>
  <CharactersWithSpaces>33905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UPUTE ZA POPUNJAVANJE PO-a (korisnici)</dc:title>
  <dc:creator>Marin Ivković</dc:creator>
  <cp:lastModifiedBy>Tihana Vukovic Pocuc</cp:lastModifiedBy>
  <cp:revision>2</cp:revision>
  <dcterms:created xsi:type="dcterms:W3CDTF">2020-09-21T08:23:00Z</dcterms:created>
  <dcterms:modified xsi:type="dcterms:W3CDTF">2020-09-21T08:23:00Z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0x010100CB03125B9C734244B61CA6324704B26C</vt:lpwstr>
  </property>
</Properties>
</file>