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24723688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1F424C">
        <w:rPr>
          <w:rFonts w:ascii="Arial" w:hAnsi="Arial" w:cs="Arial"/>
          <w:sz w:val="24"/>
          <w:szCs w:val="24"/>
        </w:rPr>
        <w:t>30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>ada Ivanić-Grada održane dana</w:t>
      </w:r>
      <w:r w:rsidR="00951C94">
        <w:rPr>
          <w:rFonts w:ascii="Arial" w:hAnsi="Arial" w:cs="Arial"/>
          <w:sz w:val="24"/>
          <w:szCs w:val="24"/>
        </w:rPr>
        <w:t xml:space="preserve"> </w:t>
      </w:r>
      <w:r w:rsidR="001F424C">
        <w:rPr>
          <w:rFonts w:ascii="Arial" w:eastAsia="Calibri" w:hAnsi="Arial" w:cs="Arial"/>
          <w:b/>
          <w:color w:val="000000" w:themeColor="text1"/>
          <w:sz w:val="24"/>
          <w:szCs w:val="24"/>
        </w:rPr>
        <w:t>19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1F424C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studenoga</w:t>
      </w:r>
      <w:r w:rsidR="00C859E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841D2A">
        <w:rPr>
          <w:rFonts w:ascii="Arial" w:eastAsia="Calibri" w:hAnsi="Arial" w:cs="Arial"/>
          <w:b/>
          <w:sz w:val="24"/>
          <w:szCs w:val="24"/>
        </w:rPr>
        <w:t>4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1F424C">
        <w:rPr>
          <w:rFonts w:ascii="Arial" w:hAnsi="Arial" w:cs="Arial"/>
          <w:sz w:val="24"/>
          <w:szCs w:val="24"/>
        </w:rPr>
        <w:t>00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67E90058" w14:textId="5FDC7BA5" w:rsidR="005260FC" w:rsidRDefault="005260FC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260FC">
        <w:rPr>
          <w:rFonts w:ascii="Arial" w:hAnsi="Arial" w:cs="Arial"/>
          <w:sz w:val="24"/>
          <w:szCs w:val="24"/>
        </w:rPr>
        <w:t>Željko Pongrac</w:t>
      </w:r>
      <w:r>
        <w:rPr>
          <w:rFonts w:ascii="Arial" w:hAnsi="Arial" w:cs="Arial"/>
          <w:sz w:val="24"/>
          <w:szCs w:val="24"/>
        </w:rPr>
        <w:t xml:space="preserve"> – predsjednik Odbora</w:t>
      </w:r>
    </w:p>
    <w:p w14:paraId="0EE14A48" w14:textId="33809BE2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327633FE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</w:t>
      </w:r>
      <w:r w:rsidR="00921BF9">
        <w:rPr>
          <w:rFonts w:ascii="Arial" w:hAnsi="Arial" w:cs="Arial"/>
          <w:sz w:val="24"/>
          <w:szCs w:val="24"/>
        </w:rPr>
        <w:t xml:space="preserve"> –</w:t>
      </w:r>
      <w:r w:rsidR="00921BF9"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član</w:t>
      </w:r>
    </w:p>
    <w:p w14:paraId="6A587F12" w14:textId="766E88FF" w:rsidR="00921BF9" w:rsidRDefault="00921BF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 –</w:t>
      </w:r>
      <w:r w:rsidRPr="008346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članica</w:t>
      </w:r>
    </w:p>
    <w:p w14:paraId="08538EA0" w14:textId="7F4FB600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G. Željko Pongrac – otvorio je </w:t>
      </w:r>
      <w:r w:rsidR="001F42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30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sjednicu Odbora za statut i poslovnik, konstatirao da su sjednici prisutn</w:t>
      </w:r>
      <w:r w:rsidR="00DC1D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svi članovi Odbora te da se mogu donositi pravovaljane odluke. </w:t>
      </w:r>
    </w:p>
    <w:p w14:paraId="3AD685A1" w14:textId="77777777" w:rsid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9342A1" w14:textId="1BFBF304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glasovanje zapisnik sa 2</w:t>
      </w:r>
      <w:r w:rsidR="001F424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9</w:t>
      </w: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146FDE4D" w14:textId="77777777" w:rsidR="005260FC" w:rsidRPr="005260FC" w:rsidRDefault="005260FC" w:rsidP="005260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C43265F" w14:textId="22AFF236" w:rsidR="0099141A" w:rsidRPr="0099141A" w:rsidRDefault="005260FC" w:rsidP="005260FC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5260FC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Predsjednik Odbora dao je na raspravu predloženi dnevni red koji je jednoglasno usvojen.</w:t>
      </w:r>
    </w:p>
    <w:p w14:paraId="65BFA61A" w14:textId="77777777" w:rsidR="005260FC" w:rsidRDefault="005260FC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1A77960D" w14:textId="1C64E55B" w:rsidR="00C86193" w:rsidRPr="00AF732A" w:rsidRDefault="00AF732A" w:rsidP="0083463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55B80260" w14:textId="77777777" w:rsidR="00341708" w:rsidRPr="00A918F9" w:rsidRDefault="00341708" w:rsidP="00341708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A03D2E4" w14:textId="77777777" w:rsidR="001F424C" w:rsidRPr="001F424C" w:rsidRDefault="001F424C" w:rsidP="001F424C">
      <w:pPr>
        <w:numPr>
          <w:ilvl w:val="0"/>
          <w:numId w:val="21"/>
        </w:numPr>
        <w:suppressAutoHyphens/>
        <w:contextualSpacing/>
        <w:jc w:val="both"/>
        <w:rPr>
          <w:rFonts w:ascii="Arial" w:eastAsia="Calibri" w:hAnsi="Arial" w:cs="Arial"/>
          <w:sz w:val="24"/>
          <w:szCs w:val="24"/>
          <w:lang w:eastAsia="hr-HR"/>
        </w:rPr>
      </w:pP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0" w:name="_Hlk182985811"/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prethodne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Komunalnom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centru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d.o.o.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Opće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uvjete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isporuke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usluge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ukopa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pokojnika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grobljima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</w:t>
      </w:r>
      <w:bookmarkEnd w:id="0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0FBE62C0" w14:textId="77777777" w:rsidR="001F424C" w:rsidRPr="001F424C" w:rsidRDefault="001F424C" w:rsidP="001F424C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1" w:name="_Hlk182985946"/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načinu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uvjetima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organizaciji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upravljanja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održavanja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groblja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</w:t>
      </w:r>
      <w:bookmarkEnd w:id="1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15DF2523" w14:textId="77777777" w:rsidR="001F424C" w:rsidRPr="001F424C" w:rsidRDefault="001F424C" w:rsidP="001F424C">
      <w:pPr>
        <w:numPr>
          <w:ilvl w:val="0"/>
          <w:numId w:val="21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:</w:t>
      </w:r>
    </w:p>
    <w:p w14:paraId="2CA06AD6" w14:textId="77777777" w:rsidR="001F424C" w:rsidRPr="001F424C" w:rsidRDefault="001F424C" w:rsidP="001F424C">
      <w:pPr>
        <w:numPr>
          <w:ilvl w:val="0"/>
          <w:numId w:val="20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Analize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stanja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2023.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</w:p>
    <w:p w14:paraId="212F5349" w14:textId="77777777" w:rsidR="001F424C" w:rsidRPr="001F424C" w:rsidRDefault="001F424C" w:rsidP="001F424C">
      <w:pPr>
        <w:numPr>
          <w:ilvl w:val="0"/>
          <w:numId w:val="20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Godišnjeg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2024.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s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financijskim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učincima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trogodišnje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2F9ACC32" w14:textId="77777777" w:rsidR="001F424C" w:rsidRPr="001F424C" w:rsidRDefault="001F424C" w:rsidP="001F424C">
      <w:pPr>
        <w:numPr>
          <w:ilvl w:val="0"/>
          <w:numId w:val="20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bookmarkStart w:id="2" w:name="_Hlk182986216"/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Smjernica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organizaciju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2024. – 2027.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godine</w:t>
      </w:r>
      <w:bookmarkEnd w:id="2"/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istima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6098683D" w14:textId="77777777" w:rsidR="001F424C" w:rsidRPr="001F424C" w:rsidRDefault="001F424C" w:rsidP="001F424C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djelovanja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prirodnih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nepogoda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2025.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1E3D057" w14:textId="77777777" w:rsidR="001F424C" w:rsidRPr="001F424C" w:rsidRDefault="001F424C" w:rsidP="001F424C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ukidanju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svojstva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javnog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dobra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nekretnine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oznake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k.č.br. 2749/5, PUT,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površine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156 m2,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nekretnine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k.č.br. 2749/6, PUT,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površine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26 m2,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obje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upisane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zk.ul.br. 3700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k.o.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kod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Općinskog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suda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Velikoj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Gorici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Zemljišnoknjižni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odjel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2BBC6DD4" w14:textId="77777777" w:rsidR="001F424C" w:rsidRPr="001F424C" w:rsidRDefault="001F424C" w:rsidP="001F424C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ukidanju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svojstva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javnog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dobra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nekretnine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oznake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k.č.br. 3216/3,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Ulica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Senčićeva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površine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105 m2,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upisane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zk.ul.br. 3698,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k.o.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kod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Općinskog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suda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Velikoj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Gorici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Zemljišnoknjižni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odjel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76CE17C8" w14:textId="77777777" w:rsidR="001F424C" w:rsidRPr="001F424C" w:rsidRDefault="001F424C" w:rsidP="001F424C">
      <w:pPr>
        <w:numPr>
          <w:ilvl w:val="0"/>
          <w:numId w:val="2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 w:rsidRPr="001F424C"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1F6658FC" w14:textId="77777777" w:rsidR="00CE43BC" w:rsidRPr="00CE43BC" w:rsidRDefault="00CE43BC" w:rsidP="00CE43BC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5FC9EC82" w14:textId="332207DC" w:rsidR="00E40AB1" w:rsidRPr="00E40AB1" w:rsidRDefault="00190753" w:rsidP="00CE43BC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lastRenderedPageBreak/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7B6AC995" w14:textId="77777777" w:rsidR="005260FC" w:rsidRPr="00190753" w:rsidRDefault="005260FC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14:paraId="5C5F81D1" w14:textId="3D245150" w:rsidR="00190753" w:rsidRPr="00341708" w:rsidRDefault="00341708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</w:t>
      </w:r>
      <w:r w:rsidR="00951C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Željko Po</w:t>
      </w:r>
      <w:r w:rsidR="005260FC">
        <w:rPr>
          <w:rFonts w:ascii="Arial" w:hAnsi="Arial" w:cs="Arial"/>
          <w:sz w:val="24"/>
          <w:szCs w:val="24"/>
        </w:rPr>
        <w:t>ngrac</w:t>
      </w:r>
      <w:r>
        <w:rPr>
          <w:rFonts w:ascii="Arial" w:hAnsi="Arial" w:cs="Arial"/>
          <w:sz w:val="24"/>
          <w:szCs w:val="24"/>
        </w:rPr>
        <w:t xml:space="preserve"> – ukratko je obrazložio </w:t>
      </w:r>
      <w:r w:rsidR="001F424C">
        <w:rPr>
          <w:rFonts w:ascii="Arial" w:hAnsi="Arial" w:cs="Arial"/>
          <w:sz w:val="24"/>
          <w:szCs w:val="24"/>
        </w:rPr>
        <w:t xml:space="preserve"> prijedlog </w:t>
      </w:r>
      <w:r w:rsidR="001F424C" w:rsidRPr="001F424C">
        <w:rPr>
          <w:rFonts w:ascii="Arial" w:hAnsi="Arial" w:cs="Arial"/>
          <w:sz w:val="24"/>
          <w:szCs w:val="24"/>
        </w:rPr>
        <w:t>Odluke o davanju prethodne suglasnosti Komunalnom centru Ivanić-Grad d.o.o. na Opće uvjete isporuke usluge ukopa pokojnika na grobljima Grada Ivanić-Grada</w:t>
      </w:r>
      <w:r w:rsidR="005260FC" w:rsidRPr="005260FC">
        <w:rPr>
          <w:rFonts w:ascii="Arial" w:hAnsi="Arial" w:cs="Arial"/>
          <w:sz w:val="24"/>
          <w:szCs w:val="24"/>
        </w:rPr>
        <w:t xml:space="preserve">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4EF80798" w14:textId="77777777" w:rsidR="009510DD" w:rsidRPr="00341708" w:rsidRDefault="009510DD" w:rsidP="00951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7C177C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119DEBC2" w14:textId="77777777" w:rsidR="001F424C" w:rsidRPr="001F424C" w:rsidRDefault="001F424C" w:rsidP="001F42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6A20C1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C777D8D" w14:textId="77777777" w:rsidR="001F424C" w:rsidRPr="001F424C" w:rsidRDefault="001F424C" w:rsidP="001F424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F188ABA" w14:textId="77777777" w:rsidR="001F424C" w:rsidRPr="001F424C" w:rsidRDefault="001F424C" w:rsidP="001F424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1F424C">
        <w:rPr>
          <w:rFonts w:ascii="Arial" w:eastAsia="Calibri" w:hAnsi="Arial" w:cs="Arial"/>
          <w:sz w:val="24"/>
          <w:szCs w:val="24"/>
        </w:rPr>
        <w:t>Odbor za Statut i Poslovnik razmatrao je prijedlog Odluke o davanju prethodne suglasnosti Komunalnom centru Ivanić-Grad d.o.o. na Opće uvjete isporuke usluge ukopa pokojnika na grobljima Grada Ivanić-Grada.</w:t>
      </w:r>
    </w:p>
    <w:p w14:paraId="2B8EC8D4" w14:textId="77777777" w:rsidR="001F424C" w:rsidRPr="001F424C" w:rsidRDefault="001F424C" w:rsidP="001F424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1FBB3CE4" w14:textId="77777777" w:rsidR="001F424C" w:rsidRPr="001F424C" w:rsidRDefault="001F424C" w:rsidP="001F424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D1BC26E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FEDA5D" w14:textId="77777777" w:rsidR="001F424C" w:rsidRPr="001F424C" w:rsidRDefault="001F424C" w:rsidP="001F424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380C0AE9" w14:textId="77777777" w:rsidR="001F424C" w:rsidRPr="001F424C" w:rsidRDefault="001F424C" w:rsidP="001F424C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10B606A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C7E9F31" w14:textId="77777777" w:rsidR="001F424C" w:rsidRPr="001F424C" w:rsidRDefault="001F424C" w:rsidP="001F42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AE0F17" w14:textId="77777777" w:rsidR="001F424C" w:rsidRPr="001F424C" w:rsidRDefault="001F424C" w:rsidP="001F4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38EEE425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510DD">
        <w:rPr>
          <w:rFonts w:ascii="Arial" w:eastAsia="Calibri" w:hAnsi="Arial" w:cs="Arial"/>
          <w:b/>
          <w:bCs/>
          <w:sz w:val="24"/>
          <w:szCs w:val="24"/>
        </w:rPr>
        <w:t>2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1F001D17" w14:textId="77777777" w:rsidR="00535258" w:rsidRDefault="00535258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707C6C17" w14:textId="2A01D943" w:rsidR="00951C94" w:rsidRPr="00463DFD" w:rsidRDefault="00535258" w:rsidP="00951C9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</w:t>
      </w:r>
      <w:r w:rsidR="00341708">
        <w:rPr>
          <w:rFonts w:ascii="Arial" w:hAnsi="Arial" w:cs="Arial"/>
          <w:sz w:val="24"/>
          <w:szCs w:val="24"/>
        </w:rPr>
        <w:t xml:space="preserve"> </w:t>
      </w:r>
      <w:r w:rsidR="00093AD6">
        <w:rPr>
          <w:rFonts w:ascii="Arial" w:hAnsi="Arial" w:cs="Arial"/>
          <w:sz w:val="24"/>
          <w:szCs w:val="24"/>
        </w:rPr>
        <w:t>Po</w:t>
      </w:r>
      <w:r w:rsidR="005260FC">
        <w:rPr>
          <w:rFonts w:ascii="Arial" w:hAnsi="Arial" w:cs="Arial"/>
          <w:sz w:val="24"/>
          <w:szCs w:val="24"/>
        </w:rPr>
        <w:t>ngrac</w:t>
      </w:r>
      <w:r w:rsidR="00093AD6">
        <w:rPr>
          <w:rFonts w:ascii="Arial" w:hAnsi="Arial" w:cs="Arial"/>
          <w:sz w:val="24"/>
          <w:szCs w:val="24"/>
        </w:rPr>
        <w:t xml:space="preserve">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ukratko je </w:t>
      </w:r>
      <w:r w:rsidRPr="00AF1887">
        <w:rPr>
          <w:rFonts w:ascii="Arial" w:hAnsi="Arial" w:cs="Arial"/>
          <w:sz w:val="24"/>
          <w:szCs w:val="24"/>
        </w:rPr>
        <w:t xml:space="preserve">obrazložio </w:t>
      </w:r>
      <w:r w:rsidR="00CE43BC">
        <w:rPr>
          <w:rFonts w:ascii="Arial" w:hAnsi="Arial" w:cs="Arial"/>
          <w:sz w:val="24"/>
          <w:szCs w:val="24"/>
        </w:rPr>
        <w:t xml:space="preserve">prijedlog </w:t>
      </w:r>
      <w:r w:rsidR="001F424C" w:rsidRPr="001F424C">
        <w:rPr>
          <w:rFonts w:ascii="Arial" w:hAnsi="Arial" w:cs="Arial"/>
          <w:sz w:val="24"/>
          <w:szCs w:val="24"/>
        </w:rPr>
        <w:t>Odluke o načinu, uvjetima i organizaciji upravljanja i održavanja groblja na području Grada Ivanić-Grada</w:t>
      </w:r>
      <w:r w:rsidR="005260FC" w:rsidRPr="005260FC">
        <w:rPr>
          <w:rFonts w:ascii="Arial" w:hAnsi="Arial" w:cs="Arial"/>
          <w:sz w:val="24"/>
          <w:szCs w:val="24"/>
        </w:rPr>
        <w:t xml:space="preserve"> </w:t>
      </w:r>
      <w:r w:rsidR="00951C94">
        <w:rPr>
          <w:rFonts w:ascii="Arial" w:eastAsiaTheme="minorEastAsia" w:hAnsi="Arial" w:cs="Arial"/>
          <w:sz w:val="24"/>
          <w:szCs w:val="24"/>
        </w:rPr>
        <w:t>te je nakon kraće rasprave</w:t>
      </w:r>
      <w:r w:rsidR="00951C94" w:rsidRPr="008325A7">
        <w:rPr>
          <w:rFonts w:ascii="Arial" w:hAnsi="Arial" w:cs="Arial"/>
          <w:sz w:val="24"/>
          <w:szCs w:val="24"/>
        </w:rPr>
        <w:t xml:space="preserve"> Odbor za st</w:t>
      </w:r>
      <w:r w:rsidR="00951C94">
        <w:rPr>
          <w:rFonts w:ascii="Arial" w:hAnsi="Arial" w:cs="Arial"/>
          <w:sz w:val="24"/>
          <w:szCs w:val="24"/>
        </w:rPr>
        <w:t xml:space="preserve">atut i poslovnik jednoglasno </w:t>
      </w:r>
      <w:r w:rsidR="00951C94" w:rsidRPr="008325A7">
        <w:rPr>
          <w:rFonts w:ascii="Arial" w:hAnsi="Arial" w:cs="Arial"/>
          <w:sz w:val="24"/>
          <w:szCs w:val="24"/>
        </w:rPr>
        <w:t>donio sljedeć</w:t>
      </w:r>
      <w:r w:rsidR="00951C94">
        <w:rPr>
          <w:rFonts w:ascii="Arial" w:hAnsi="Arial" w:cs="Arial"/>
          <w:sz w:val="24"/>
          <w:szCs w:val="24"/>
        </w:rPr>
        <w:t>i</w:t>
      </w:r>
    </w:p>
    <w:p w14:paraId="119AC439" w14:textId="77777777" w:rsidR="00951C94" w:rsidRDefault="00951C94" w:rsidP="005260F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D582FEB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B331C1D" w14:textId="77777777" w:rsidR="001F424C" w:rsidRPr="001F424C" w:rsidRDefault="001F424C" w:rsidP="001F42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CA8B41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F4D2D3B" w14:textId="77777777" w:rsidR="001F424C" w:rsidRPr="001F424C" w:rsidRDefault="001F424C" w:rsidP="001F424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CD0A93" w14:textId="77777777" w:rsidR="001F424C" w:rsidRPr="001F424C" w:rsidRDefault="001F424C" w:rsidP="001F424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1F424C">
        <w:rPr>
          <w:rFonts w:ascii="Arial" w:eastAsia="Calibri" w:hAnsi="Arial" w:cs="Arial"/>
          <w:sz w:val="24"/>
          <w:szCs w:val="24"/>
        </w:rPr>
        <w:t>Odbor za Statut i Poslovnik razmatrao je prijedlog Odluke o načinu, uvjetima i organizaciji upravljanja i održavanja groblja na području Grada Ivanić-Grada.</w:t>
      </w:r>
    </w:p>
    <w:p w14:paraId="0B1B7096" w14:textId="77777777" w:rsidR="001F424C" w:rsidRPr="001F424C" w:rsidRDefault="001F424C" w:rsidP="001F424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36BAF366" w14:textId="77777777" w:rsidR="001F424C" w:rsidRPr="001F424C" w:rsidRDefault="001F424C" w:rsidP="001F424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D185FC7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1F3952" w14:textId="77777777" w:rsidR="001F424C" w:rsidRPr="001F424C" w:rsidRDefault="001F424C" w:rsidP="001F424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27E6EB70" w14:textId="77777777" w:rsidR="001F424C" w:rsidRPr="001F424C" w:rsidRDefault="001F424C" w:rsidP="001F424C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60E2E9D9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7C321294" w14:textId="77777777" w:rsidR="001F424C" w:rsidRPr="001F424C" w:rsidRDefault="001F424C" w:rsidP="001F42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FFB56C" w14:textId="77777777" w:rsidR="001F424C" w:rsidRPr="001F424C" w:rsidRDefault="001F424C" w:rsidP="001F4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926BE29" w14:textId="77777777" w:rsidR="00834639" w:rsidRDefault="0083463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0E7A11D0" w14:textId="71A170B1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3. </w:t>
      </w:r>
    </w:p>
    <w:p w14:paraId="2E86630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48658BF6" w14:textId="5FE6F519" w:rsidR="001F424C" w:rsidRDefault="001F424C" w:rsidP="005260FC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a)</w:t>
      </w:r>
    </w:p>
    <w:p w14:paraId="6B85BE73" w14:textId="77777777" w:rsidR="001F424C" w:rsidRDefault="00F47A69" w:rsidP="005260FC">
      <w:pPr>
        <w:suppressAutoHyphens/>
        <w:jc w:val="both"/>
        <w:rPr>
          <w:rFonts w:ascii="Arial" w:eastAsia="Calibri" w:hAnsi="Arial" w:cs="Arial"/>
          <w:sz w:val="24"/>
          <w:szCs w:val="24"/>
        </w:rPr>
      </w:pPr>
      <w:r w:rsidRPr="00093AD6">
        <w:rPr>
          <w:rFonts w:ascii="Arial" w:hAnsi="Arial" w:cs="Arial"/>
          <w:sz w:val="24"/>
          <w:szCs w:val="24"/>
        </w:rPr>
        <w:t>G. Željko P</w:t>
      </w:r>
      <w:r w:rsidR="00093AD6" w:rsidRPr="00093AD6">
        <w:rPr>
          <w:rFonts w:ascii="Arial" w:hAnsi="Arial" w:cs="Arial"/>
          <w:sz w:val="24"/>
          <w:szCs w:val="24"/>
        </w:rPr>
        <w:t>o</w:t>
      </w:r>
      <w:r w:rsidR="005260FC">
        <w:rPr>
          <w:rFonts w:ascii="Arial" w:hAnsi="Arial" w:cs="Arial"/>
          <w:sz w:val="24"/>
          <w:szCs w:val="24"/>
        </w:rPr>
        <w:t>ngrac</w:t>
      </w:r>
      <w:r w:rsidRPr="00093AD6">
        <w:rPr>
          <w:rFonts w:ascii="Arial" w:hAnsi="Arial" w:cs="Arial"/>
          <w:sz w:val="24"/>
          <w:szCs w:val="24"/>
        </w:rPr>
        <w:t xml:space="preserve"> – ukratko je obrazložio </w:t>
      </w:r>
      <w:r w:rsidR="00CE43BC" w:rsidRPr="00093AD6">
        <w:rPr>
          <w:rFonts w:ascii="Arial" w:eastAsia="Calibri" w:hAnsi="Arial" w:cs="Arial"/>
          <w:sz w:val="24"/>
          <w:szCs w:val="24"/>
        </w:rPr>
        <w:t xml:space="preserve">prijedlog </w:t>
      </w:r>
      <w:r w:rsidR="001F424C" w:rsidRPr="001F424C">
        <w:rPr>
          <w:rFonts w:ascii="Arial" w:eastAsia="Calibri" w:hAnsi="Arial" w:cs="Arial"/>
          <w:sz w:val="24"/>
          <w:szCs w:val="24"/>
        </w:rPr>
        <w:t>Analize stanja sustava civilne zaštite na području Grada Ivanić-Grada za 2023. godinu</w:t>
      </w:r>
    </w:p>
    <w:p w14:paraId="58138729" w14:textId="38DF62F4" w:rsidR="001F424C" w:rsidRDefault="001F424C" w:rsidP="005260FC">
      <w:pPr>
        <w:suppressAutoHyphens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b) G. Željko Pongrac – ukratko je obrazložio prijedlog </w:t>
      </w:r>
      <w:r w:rsidRPr="001F424C">
        <w:rPr>
          <w:rFonts w:ascii="Arial" w:eastAsia="Calibri" w:hAnsi="Arial" w:cs="Arial"/>
          <w:sz w:val="24"/>
          <w:szCs w:val="24"/>
        </w:rPr>
        <w:t>Godišnjeg plana razvoja sustava civilne zaštite na području Grada Ivanić-Grada za 2024. godinu s financijskim učincima za trogodišnje razdoblje</w:t>
      </w:r>
    </w:p>
    <w:p w14:paraId="0FE28A88" w14:textId="7284F02A" w:rsidR="001F424C" w:rsidRDefault="001F424C" w:rsidP="005260FC">
      <w:pPr>
        <w:suppressAutoHyphens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c) G. Željko Pongrac – ukratko je obrazložio prijedlog </w:t>
      </w:r>
      <w:r w:rsidRPr="001F424C">
        <w:rPr>
          <w:rFonts w:ascii="Arial" w:eastAsia="Calibri" w:hAnsi="Arial" w:cs="Arial"/>
          <w:sz w:val="24"/>
          <w:szCs w:val="24"/>
        </w:rPr>
        <w:t>Smjernica za organizaciju i razvoj sustava civilne zaštite na području Grada Ivanić-Grada za razdoblje 2024. – 2027. godine</w:t>
      </w:r>
    </w:p>
    <w:p w14:paraId="3573F255" w14:textId="37AA9717" w:rsidR="00951C94" w:rsidRPr="008935A6" w:rsidRDefault="008935A6" w:rsidP="005260FC">
      <w:pPr>
        <w:suppressAutoHyphens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Odbor za statut i poslovnik jednoglasno je prihvatio prijedlog predsjednika Odbora da se održi objedinjena rasprava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951C94" w:rsidRPr="00951C9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 je nakon kraće rasprave Odbor za statut i poslovnik jednoglasno donio sljedeći</w:t>
      </w:r>
    </w:p>
    <w:p w14:paraId="0FDE303D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9ED4769" w14:textId="77777777" w:rsidR="001F424C" w:rsidRPr="001F424C" w:rsidRDefault="001F424C" w:rsidP="001F42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D96A45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5CEE52E" w14:textId="77777777" w:rsidR="001F424C" w:rsidRPr="001F424C" w:rsidRDefault="001F424C" w:rsidP="001F424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3B0954" w14:textId="77777777" w:rsidR="001F424C" w:rsidRPr="001F424C" w:rsidRDefault="001F424C" w:rsidP="001F424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1F424C">
        <w:rPr>
          <w:rFonts w:ascii="Arial" w:eastAsia="Calibri" w:hAnsi="Arial" w:cs="Arial"/>
          <w:sz w:val="24"/>
          <w:szCs w:val="24"/>
        </w:rPr>
        <w:t>Odbor za Statut i Poslovnik razmatrao je prijedlog:</w:t>
      </w:r>
    </w:p>
    <w:p w14:paraId="7CE1997A" w14:textId="77777777" w:rsidR="001F424C" w:rsidRPr="001F424C" w:rsidRDefault="001F424C" w:rsidP="001F424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1F424C">
        <w:rPr>
          <w:rFonts w:ascii="Arial" w:eastAsia="Calibri" w:hAnsi="Arial" w:cs="Arial"/>
          <w:sz w:val="24"/>
          <w:szCs w:val="24"/>
        </w:rPr>
        <w:t>a) Analize stanja sustava civilne zaštite na području Grada Ivanić-Grada za 2023. godinu</w:t>
      </w:r>
    </w:p>
    <w:p w14:paraId="75C9E5D6" w14:textId="77777777" w:rsidR="001F424C" w:rsidRPr="001F424C" w:rsidRDefault="001F424C" w:rsidP="001F424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1F424C">
        <w:rPr>
          <w:rFonts w:ascii="Arial" w:eastAsia="Calibri" w:hAnsi="Arial" w:cs="Arial"/>
          <w:sz w:val="24"/>
          <w:szCs w:val="24"/>
        </w:rPr>
        <w:t xml:space="preserve">b) Godišnjeg plana razvoja sustava civilne zaštite na području Grada Ivanić-Grada za 2024. godinu s financijskim učincima za trogodišnje razdoblje </w:t>
      </w:r>
    </w:p>
    <w:p w14:paraId="5D834125" w14:textId="77777777" w:rsidR="001F424C" w:rsidRPr="001F424C" w:rsidRDefault="001F424C" w:rsidP="001F424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1F424C">
        <w:rPr>
          <w:rFonts w:ascii="Arial" w:eastAsia="Calibri" w:hAnsi="Arial" w:cs="Arial"/>
          <w:sz w:val="24"/>
          <w:szCs w:val="24"/>
        </w:rPr>
        <w:t>c) Smjernica za organizaciju i razvoj sustava civilne zaštite na području Grada Ivanić-Grada za razdoblje 2024. – 2027. godine.</w:t>
      </w:r>
    </w:p>
    <w:p w14:paraId="0F6712C5" w14:textId="77777777" w:rsidR="001F424C" w:rsidRPr="001F424C" w:rsidRDefault="001F424C" w:rsidP="001F424C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047B961" w14:textId="77777777" w:rsidR="001F424C" w:rsidRPr="001F424C" w:rsidRDefault="001F424C" w:rsidP="001F424C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A9F7F5A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E5739E" w14:textId="77777777" w:rsidR="001F424C" w:rsidRPr="001F424C" w:rsidRDefault="001F424C" w:rsidP="001F424C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akata iz točke I. ovog Zaključka.</w:t>
      </w:r>
    </w:p>
    <w:p w14:paraId="0491470C" w14:textId="77777777" w:rsidR="001F424C" w:rsidRPr="001F424C" w:rsidRDefault="001F424C" w:rsidP="001F424C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45F583F" w14:textId="77777777" w:rsidR="001F424C" w:rsidRPr="001F424C" w:rsidRDefault="001F424C" w:rsidP="001F424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8C94E43" w14:textId="77777777" w:rsidR="001F424C" w:rsidRPr="001F424C" w:rsidRDefault="001F424C" w:rsidP="001F424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CC5754" w14:textId="77777777" w:rsidR="001F424C" w:rsidRPr="001F424C" w:rsidRDefault="001F424C" w:rsidP="001F424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F424C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0B28A44" w14:textId="77777777" w:rsidR="00F47A69" w:rsidRDefault="00F47A69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5CB8DBB4" w14:textId="10B1C094" w:rsidR="00DC1D87" w:rsidRDefault="00093AD6" w:rsidP="00DC1D87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</w:t>
      </w:r>
      <w:r w:rsidR="005260F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4</w:t>
      </w:r>
      <w:r w:rsidR="00DC1D8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</w:p>
    <w:p w14:paraId="3C3AE4E4" w14:textId="6C9D3107" w:rsidR="00DC1D87" w:rsidRDefault="00DC1D87" w:rsidP="00DC1D8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Pr="00DC1D87">
        <w:rPr>
          <w:rFonts w:ascii="Arial" w:eastAsia="Times New Roman" w:hAnsi="Arial" w:cs="Arial"/>
          <w:sz w:val="24"/>
          <w:szCs w:val="24"/>
          <w:lang w:eastAsia="hr-HR"/>
        </w:rPr>
        <w:t>. Željko Pongra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c – ukratko je obrazložio prijedlog </w:t>
      </w:r>
      <w:r w:rsidRPr="00DC1D87">
        <w:rPr>
          <w:rFonts w:ascii="Arial" w:eastAsia="Times New Roman" w:hAnsi="Arial" w:cs="Arial"/>
          <w:sz w:val="24"/>
          <w:szCs w:val="24"/>
          <w:lang w:eastAsia="hr-HR"/>
        </w:rPr>
        <w:t>Odluke o donošenju Plana djelovanja u području prirodnih nepogoda za 2025. godinu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te je nakon kraće rasprave Odbor za statut i poslovnik jednoglasno donio sljedeći </w:t>
      </w:r>
    </w:p>
    <w:p w14:paraId="1928B010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8F71D98" w14:textId="77777777" w:rsidR="00DC1D87" w:rsidRPr="00DC1D87" w:rsidRDefault="00DC1D87" w:rsidP="00DC1D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372A82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669259" w14:textId="77777777" w:rsidR="00DC1D87" w:rsidRPr="00DC1D87" w:rsidRDefault="00DC1D87" w:rsidP="00DC1D8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00920FE" w14:textId="77777777" w:rsidR="00DC1D87" w:rsidRPr="00DC1D87" w:rsidRDefault="00DC1D87" w:rsidP="00DC1D8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DC1D87">
        <w:rPr>
          <w:rFonts w:ascii="Arial" w:eastAsia="Calibri" w:hAnsi="Arial" w:cs="Arial"/>
          <w:sz w:val="24"/>
          <w:szCs w:val="24"/>
        </w:rPr>
        <w:t>Odbor za Statut i Poslovnik razmatrao je prijedlog Odluke o donošenju Plana djelovanja u području prirodnih nepogoda za 2025. godinu.</w:t>
      </w:r>
    </w:p>
    <w:p w14:paraId="5943A71C" w14:textId="77777777" w:rsidR="00DC1D87" w:rsidRPr="00DC1D87" w:rsidRDefault="00DC1D87" w:rsidP="00DC1D8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136EBA29" w14:textId="77777777" w:rsidR="00DC1D87" w:rsidRPr="00DC1D87" w:rsidRDefault="00DC1D87" w:rsidP="00DC1D87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9E87A55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A9D4A4" w14:textId="77777777" w:rsidR="00DC1D87" w:rsidRPr="00DC1D87" w:rsidRDefault="00DC1D87" w:rsidP="00DC1D8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3C4F4F2D" w14:textId="77777777" w:rsidR="00DC1D87" w:rsidRPr="00DC1D87" w:rsidRDefault="00DC1D87" w:rsidP="00DC1D87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99D42A5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11290DB" w14:textId="77777777" w:rsidR="00DC1D87" w:rsidRPr="00DC1D87" w:rsidRDefault="00DC1D87" w:rsidP="00DC1D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4BDE07" w14:textId="77777777" w:rsidR="00DC1D87" w:rsidRPr="00DC1D87" w:rsidRDefault="00DC1D87" w:rsidP="00DC1D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77393D7" w14:textId="77777777" w:rsidR="00DC1D87" w:rsidRPr="00DC1D87" w:rsidRDefault="00DC1D87" w:rsidP="00DC1D8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1901A5" w14:textId="3B833D08" w:rsidR="00DC1D87" w:rsidRDefault="00DC1D87" w:rsidP="00DC1D87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5.</w:t>
      </w:r>
    </w:p>
    <w:p w14:paraId="068255CC" w14:textId="0F01A7C3" w:rsidR="00DC1D87" w:rsidRDefault="00DC1D87" w:rsidP="00DC1D8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Pr="00DC1D87">
        <w:rPr>
          <w:rFonts w:ascii="Arial" w:eastAsia="Times New Roman" w:hAnsi="Arial" w:cs="Arial"/>
          <w:sz w:val="24"/>
          <w:szCs w:val="24"/>
          <w:lang w:eastAsia="hr-HR"/>
        </w:rPr>
        <w:t>. Željko Pongra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c – ukratko je obrazložio prijedlog </w:t>
      </w:r>
      <w:r w:rsidRPr="00DC1D87">
        <w:rPr>
          <w:rFonts w:ascii="Arial" w:eastAsia="Times New Roman" w:hAnsi="Arial" w:cs="Arial"/>
          <w:sz w:val="24"/>
          <w:szCs w:val="24"/>
          <w:lang w:eastAsia="hr-HR"/>
        </w:rPr>
        <w:t>Odluke o ukidanju svojstva javnog dobra nekretnine oznake k.č.br. 2749/5, PUT, površine 156 m2, i nekretnine k.č.br. 2749/6, PUT, površine 26 m2, obje upisane u zk.ul.br. 3700 k.o. Ivanić-Grad, kod Općinskog suda u Velikoj Gorici, Zemljišnoknjižni odjel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te je nakon kraće rasprave Odbor za statut i poslovnik jednoglasno donio sljedeći </w:t>
      </w:r>
    </w:p>
    <w:p w14:paraId="3C861F03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0609CAC" w14:textId="77777777" w:rsidR="00DC1D87" w:rsidRPr="00DC1D87" w:rsidRDefault="00DC1D87" w:rsidP="00DC1D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671926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2F3C9628" w14:textId="77777777" w:rsidR="00DC1D87" w:rsidRPr="00DC1D87" w:rsidRDefault="00DC1D87" w:rsidP="00DC1D8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94C16" w14:textId="77777777" w:rsidR="00DC1D87" w:rsidRPr="00DC1D87" w:rsidRDefault="00DC1D87" w:rsidP="00DC1D8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DC1D87">
        <w:rPr>
          <w:rFonts w:ascii="Arial" w:eastAsia="Calibri" w:hAnsi="Arial" w:cs="Arial"/>
          <w:sz w:val="24"/>
          <w:szCs w:val="24"/>
        </w:rPr>
        <w:t>Odbor za Statut i Poslovnik razmatrao je prijedlog Odluke o ukidanju svojstva javnog dobra nekretnine oznake k.č.br. 2749/5, PUT, površine 156 m2, i nekretnine k.č.br. 2749/6, PUT, površine 26 m2, obje upisane u zk.ul.br. 3700 k.o. Ivanić-Grad, kod Općinskog suda u Velikoj Gorici, Zemljišnoknjižni odjel Ivanić-Grad.</w:t>
      </w:r>
    </w:p>
    <w:p w14:paraId="76C8C5F3" w14:textId="77777777" w:rsidR="00DC1D87" w:rsidRPr="00DC1D87" w:rsidRDefault="00DC1D87" w:rsidP="00DC1D8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F5EF2F1" w14:textId="77777777" w:rsidR="00DC1D87" w:rsidRPr="00DC1D87" w:rsidRDefault="00DC1D87" w:rsidP="00DC1D87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89ABE2C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7E87C8" w14:textId="77777777" w:rsidR="00DC1D87" w:rsidRPr="00DC1D87" w:rsidRDefault="00DC1D87" w:rsidP="00DC1D8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582BEFC7" w14:textId="77777777" w:rsidR="00DC1D87" w:rsidRPr="00DC1D87" w:rsidRDefault="00DC1D87" w:rsidP="00DC1D87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289A8354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AAD05C8" w14:textId="77777777" w:rsidR="00DC1D87" w:rsidRPr="00DC1D87" w:rsidRDefault="00DC1D87" w:rsidP="00DC1D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C3A272" w14:textId="77777777" w:rsidR="00DC1D87" w:rsidRPr="00DC1D87" w:rsidRDefault="00DC1D87" w:rsidP="00DC1D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31794FB" w14:textId="77777777" w:rsidR="00DC1D87" w:rsidRDefault="00DC1D87" w:rsidP="00DC1D87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608E995" w14:textId="46E4B8DF" w:rsidR="00DC1D87" w:rsidRDefault="00DC1D87" w:rsidP="00DC1D87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TOČKA 6. </w:t>
      </w:r>
    </w:p>
    <w:p w14:paraId="28AE4FC8" w14:textId="3A9356E0" w:rsidR="00DC1D87" w:rsidRDefault="00DC1D87" w:rsidP="00DC1D8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Pr="00DC1D87">
        <w:rPr>
          <w:rFonts w:ascii="Arial" w:eastAsia="Times New Roman" w:hAnsi="Arial" w:cs="Arial"/>
          <w:sz w:val="24"/>
          <w:szCs w:val="24"/>
          <w:lang w:eastAsia="hr-HR"/>
        </w:rPr>
        <w:t>. Željko Pongra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c – ukratko je obrazložio prijedlog </w:t>
      </w:r>
      <w:r w:rsidRPr="00DC1D87">
        <w:rPr>
          <w:rFonts w:ascii="Arial" w:eastAsia="Times New Roman" w:hAnsi="Arial" w:cs="Arial"/>
          <w:sz w:val="24"/>
          <w:szCs w:val="24"/>
          <w:lang w:eastAsia="hr-HR"/>
        </w:rPr>
        <w:t xml:space="preserve">Odluke o ukidanju svojstva javnog dobra nekretnine oznake k.č.br. 3216/3, Ulica </w:t>
      </w:r>
      <w:proofErr w:type="spellStart"/>
      <w:r w:rsidRPr="00DC1D87">
        <w:rPr>
          <w:rFonts w:ascii="Arial" w:eastAsia="Times New Roman" w:hAnsi="Arial" w:cs="Arial"/>
          <w:sz w:val="24"/>
          <w:szCs w:val="24"/>
          <w:lang w:eastAsia="hr-HR"/>
        </w:rPr>
        <w:t>Senčićeva</w:t>
      </w:r>
      <w:proofErr w:type="spellEnd"/>
      <w:r w:rsidRPr="00DC1D87">
        <w:rPr>
          <w:rFonts w:ascii="Arial" w:eastAsia="Times New Roman" w:hAnsi="Arial" w:cs="Arial"/>
          <w:sz w:val="24"/>
          <w:szCs w:val="24"/>
          <w:lang w:eastAsia="hr-HR"/>
        </w:rPr>
        <w:t>, površine 105 m2, upisane u zk.ul.br. 3698, k.o. Ivanić-Grad, kod Općinskog suda u Velikoj Gorici, Zemljišnoknjižni odjel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te je nakon kraće rasprave Odbor za statut i poslovnik jednoglasno donio sljedeći </w:t>
      </w:r>
    </w:p>
    <w:p w14:paraId="6EB7095A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EEEA2E0" w14:textId="77777777" w:rsidR="00DC1D87" w:rsidRPr="00DC1D87" w:rsidRDefault="00DC1D87" w:rsidP="00DC1D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EB5BD8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72F39AC" w14:textId="77777777" w:rsidR="00DC1D87" w:rsidRPr="00DC1D87" w:rsidRDefault="00DC1D87" w:rsidP="00DC1D8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C44AE9" w14:textId="77777777" w:rsidR="00DC1D87" w:rsidRPr="00DC1D87" w:rsidRDefault="00DC1D87" w:rsidP="00DC1D8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DC1D87">
        <w:rPr>
          <w:rFonts w:ascii="Arial" w:eastAsia="Calibri" w:hAnsi="Arial" w:cs="Arial"/>
          <w:sz w:val="24"/>
          <w:szCs w:val="24"/>
        </w:rPr>
        <w:t xml:space="preserve">Odbor za Statut i Poslovnik razmatrao je prijedlog Odluke o ukidanju svojstva javnog dobra nekretnine oznake k.č.br. 3216/3, Ulica </w:t>
      </w:r>
      <w:proofErr w:type="spellStart"/>
      <w:r w:rsidRPr="00DC1D87">
        <w:rPr>
          <w:rFonts w:ascii="Arial" w:eastAsia="Calibri" w:hAnsi="Arial" w:cs="Arial"/>
          <w:sz w:val="24"/>
          <w:szCs w:val="24"/>
        </w:rPr>
        <w:t>Senčićeva</w:t>
      </w:r>
      <w:proofErr w:type="spellEnd"/>
      <w:r w:rsidRPr="00DC1D87">
        <w:rPr>
          <w:rFonts w:ascii="Arial" w:eastAsia="Calibri" w:hAnsi="Arial" w:cs="Arial"/>
          <w:sz w:val="24"/>
          <w:szCs w:val="24"/>
        </w:rPr>
        <w:t xml:space="preserve">, površine 105 m2, upisane u zk.ul.br. </w:t>
      </w:r>
      <w:r w:rsidRPr="00DC1D87">
        <w:rPr>
          <w:rFonts w:ascii="Arial" w:eastAsia="Calibri" w:hAnsi="Arial" w:cs="Arial"/>
          <w:sz w:val="24"/>
          <w:szCs w:val="24"/>
        </w:rPr>
        <w:lastRenderedPageBreak/>
        <w:t>3698, k.o. Ivanić-Grad, kod Općinskog suda u Velikoj Gorici, Zemljišnoknjižni odjel Ivanić-Grad.</w:t>
      </w:r>
    </w:p>
    <w:p w14:paraId="4A7A94CD" w14:textId="77777777" w:rsidR="00DC1D87" w:rsidRPr="00DC1D87" w:rsidRDefault="00DC1D87" w:rsidP="00DC1D87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BAB533D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A53209" w14:textId="77777777" w:rsidR="00DC1D87" w:rsidRPr="00DC1D87" w:rsidRDefault="00DC1D87" w:rsidP="00DC1D8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prijedlog Odluke iz točke I. ovog Zaključka.</w:t>
      </w:r>
    </w:p>
    <w:p w14:paraId="1A7D6C2C" w14:textId="77777777" w:rsidR="00DC1D87" w:rsidRPr="00DC1D87" w:rsidRDefault="00DC1D87" w:rsidP="00DC1D87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58AB92D9" w14:textId="77777777" w:rsidR="00DC1D87" w:rsidRPr="00DC1D87" w:rsidRDefault="00DC1D87" w:rsidP="00DC1D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92D77E2" w14:textId="77777777" w:rsidR="00DC1D87" w:rsidRPr="00DC1D87" w:rsidRDefault="00DC1D87" w:rsidP="00DC1D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5CE5E7" w14:textId="77777777" w:rsidR="00DC1D87" w:rsidRPr="00DC1D87" w:rsidRDefault="00DC1D87" w:rsidP="00DC1D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C1D8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6F0609C" w14:textId="77777777" w:rsidR="00DC1D87" w:rsidRPr="00DC1D87" w:rsidRDefault="00DC1D87" w:rsidP="00DC1D8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B080D" w14:textId="44BDC1F2" w:rsidR="00093AD6" w:rsidRDefault="00DC1D87" w:rsidP="00DC1D87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TOČKA 7</w:t>
      </w:r>
      <w:r w:rsidR="00093AD6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 Razno</w:t>
      </w:r>
    </w:p>
    <w:p w14:paraId="751AD44F" w14:textId="77777777" w:rsidR="001E59DB" w:rsidRPr="0092552F" w:rsidRDefault="001E59DB" w:rsidP="001E59DB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drugih pitanja i prijedloga nije bilo. </w:t>
      </w:r>
    </w:p>
    <w:p w14:paraId="214FD702" w14:textId="77777777" w:rsidR="001E59DB" w:rsidRPr="00913C72" w:rsidRDefault="001E59DB" w:rsidP="001E59DB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0EF82865" w14:textId="35DEA0CE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6:</w:t>
      </w:r>
      <w:r w:rsidR="00DC1D87">
        <w:rPr>
          <w:rFonts w:ascii="Arial" w:eastAsia="Times New Roman" w:hAnsi="Arial" w:cs="Arial"/>
          <w:sz w:val="24"/>
          <w:szCs w:val="24"/>
          <w:lang w:eastAsia="hr-HR"/>
        </w:rPr>
        <w:t>15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613254CD" w14:textId="77777777" w:rsidR="001E59DB" w:rsidRPr="00C62F52" w:rsidRDefault="001E59DB" w:rsidP="001E59DB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62EC1975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99874E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sastavila:                                                                         Predsjednik Odbora:</w:t>
      </w:r>
    </w:p>
    <w:p w14:paraId="1AE88119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AD53AD" w14:textId="77777777" w:rsidR="001E59DB" w:rsidRDefault="001E59DB" w:rsidP="001E59D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Matea Rešetar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           Željko Pongrac, pravnik kriminalist</w:t>
      </w:r>
    </w:p>
    <w:p w14:paraId="744AD002" w14:textId="77777777" w:rsidR="001E59DB" w:rsidRPr="00093AD6" w:rsidRDefault="001E59DB" w:rsidP="00093AD6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sectPr w:rsidR="001E59DB" w:rsidRPr="00093AD6" w:rsidSect="00F47A69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651F2" w14:textId="77777777" w:rsidR="00306FB6" w:rsidRDefault="00306FB6" w:rsidP="00F7578F">
      <w:pPr>
        <w:spacing w:after="0" w:line="240" w:lineRule="auto"/>
      </w:pPr>
      <w:r>
        <w:separator/>
      </w:r>
    </w:p>
  </w:endnote>
  <w:endnote w:type="continuationSeparator" w:id="0">
    <w:p w14:paraId="1AE89E70" w14:textId="77777777" w:rsidR="00306FB6" w:rsidRDefault="00306FB6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246E0" w14:textId="77777777" w:rsidR="00306FB6" w:rsidRDefault="00306FB6" w:rsidP="00F7578F">
      <w:pPr>
        <w:spacing w:after="0" w:line="240" w:lineRule="auto"/>
      </w:pPr>
      <w:r>
        <w:separator/>
      </w:r>
    </w:p>
  </w:footnote>
  <w:footnote w:type="continuationSeparator" w:id="0">
    <w:p w14:paraId="06A36DA3" w14:textId="77777777" w:rsidR="00306FB6" w:rsidRDefault="00306FB6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4C25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475B4"/>
    <w:multiLevelType w:val="hybridMultilevel"/>
    <w:tmpl w:val="6A42C5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2CC1"/>
    <w:multiLevelType w:val="hybridMultilevel"/>
    <w:tmpl w:val="0F2EDA90"/>
    <w:lvl w:ilvl="0" w:tplc="F06ABA7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5678C"/>
    <w:multiLevelType w:val="hybridMultilevel"/>
    <w:tmpl w:val="4058D1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D3D61"/>
    <w:multiLevelType w:val="hybridMultilevel"/>
    <w:tmpl w:val="4058D152"/>
    <w:lvl w:ilvl="0" w:tplc="8618DF2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2E53EE"/>
    <w:multiLevelType w:val="hybridMultilevel"/>
    <w:tmpl w:val="03C4E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30843240">
    <w:abstractNumId w:val="3"/>
  </w:num>
  <w:num w:numId="2" w16cid:durableId="86971333">
    <w:abstractNumId w:val="1"/>
  </w:num>
  <w:num w:numId="3" w16cid:durableId="1602760322">
    <w:abstractNumId w:val="4"/>
  </w:num>
  <w:num w:numId="4" w16cid:durableId="1725133945">
    <w:abstractNumId w:val="12"/>
  </w:num>
  <w:num w:numId="5" w16cid:durableId="1612322874">
    <w:abstractNumId w:val="17"/>
  </w:num>
  <w:num w:numId="6" w16cid:durableId="932594612">
    <w:abstractNumId w:val="13"/>
  </w:num>
  <w:num w:numId="7" w16cid:durableId="439646552">
    <w:abstractNumId w:val="9"/>
  </w:num>
  <w:num w:numId="8" w16cid:durableId="312873990">
    <w:abstractNumId w:val="10"/>
  </w:num>
  <w:num w:numId="9" w16cid:durableId="238448145">
    <w:abstractNumId w:val="18"/>
  </w:num>
  <w:num w:numId="10" w16cid:durableId="1945726477">
    <w:abstractNumId w:val="6"/>
  </w:num>
  <w:num w:numId="11" w16cid:durableId="1551068867">
    <w:abstractNumId w:val="20"/>
  </w:num>
  <w:num w:numId="12" w16cid:durableId="1762721816">
    <w:abstractNumId w:val="11"/>
  </w:num>
  <w:num w:numId="13" w16cid:durableId="835346936">
    <w:abstractNumId w:val="8"/>
  </w:num>
  <w:num w:numId="14" w16cid:durableId="692924904">
    <w:abstractNumId w:val="7"/>
  </w:num>
  <w:num w:numId="15" w16cid:durableId="1608267427">
    <w:abstractNumId w:val="0"/>
  </w:num>
  <w:num w:numId="16" w16cid:durableId="130825292">
    <w:abstractNumId w:val="5"/>
  </w:num>
  <w:num w:numId="17" w16cid:durableId="1679850026">
    <w:abstractNumId w:val="15"/>
  </w:num>
  <w:num w:numId="18" w16cid:durableId="1043822606">
    <w:abstractNumId w:val="16"/>
  </w:num>
  <w:num w:numId="19" w16cid:durableId="1580554677">
    <w:abstractNumId w:val="2"/>
  </w:num>
  <w:num w:numId="20" w16cid:durableId="12318439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65415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93AD6"/>
    <w:rsid w:val="000F5CFE"/>
    <w:rsid w:val="00101627"/>
    <w:rsid w:val="00110433"/>
    <w:rsid w:val="001116B9"/>
    <w:rsid w:val="00136A71"/>
    <w:rsid w:val="001701AD"/>
    <w:rsid w:val="00190753"/>
    <w:rsid w:val="001B1AA0"/>
    <w:rsid w:val="001C5649"/>
    <w:rsid w:val="001D48CF"/>
    <w:rsid w:val="001D79FC"/>
    <w:rsid w:val="001E59DB"/>
    <w:rsid w:val="001F424C"/>
    <w:rsid w:val="001F6347"/>
    <w:rsid w:val="00266696"/>
    <w:rsid w:val="00272059"/>
    <w:rsid w:val="00276590"/>
    <w:rsid w:val="00292963"/>
    <w:rsid w:val="002B5F61"/>
    <w:rsid w:val="002E75AB"/>
    <w:rsid w:val="003065B6"/>
    <w:rsid w:val="00306FB6"/>
    <w:rsid w:val="003358C8"/>
    <w:rsid w:val="00341708"/>
    <w:rsid w:val="00357F61"/>
    <w:rsid w:val="003711DC"/>
    <w:rsid w:val="003A56C6"/>
    <w:rsid w:val="003C0CE4"/>
    <w:rsid w:val="00463DFD"/>
    <w:rsid w:val="004C0C58"/>
    <w:rsid w:val="004E5C07"/>
    <w:rsid w:val="004F7B0F"/>
    <w:rsid w:val="0050361B"/>
    <w:rsid w:val="005260FC"/>
    <w:rsid w:val="00526767"/>
    <w:rsid w:val="00535258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1E34"/>
    <w:rsid w:val="006D4362"/>
    <w:rsid w:val="006F3F47"/>
    <w:rsid w:val="006F6895"/>
    <w:rsid w:val="0070074A"/>
    <w:rsid w:val="00721AAE"/>
    <w:rsid w:val="00746152"/>
    <w:rsid w:val="00751739"/>
    <w:rsid w:val="007B4B94"/>
    <w:rsid w:val="007F2304"/>
    <w:rsid w:val="008035AF"/>
    <w:rsid w:val="00820181"/>
    <w:rsid w:val="00821622"/>
    <w:rsid w:val="00827F73"/>
    <w:rsid w:val="008325A7"/>
    <w:rsid w:val="00834639"/>
    <w:rsid w:val="00836D6C"/>
    <w:rsid w:val="00841D2A"/>
    <w:rsid w:val="00843BF3"/>
    <w:rsid w:val="0086381B"/>
    <w:rsid w:val="008935A6"/>
    <w:rsid w:val="008C36F3"/>
    <w:rsid w:val="008C7FE2"/>
    <w:rsid w:val="008F0364"/>
    <w:rsid w:val="00900D00"/>
    <w:rsid w:val="00901E19"/>
    <w:rsid w:val="00905604"/>
    <w:rsid w:val="00921BF9"/>
    <w:rsid w:val="0092552F"/>
    <w:rsid w:val="00943039"/>
    <w:rsid w:val="009510DD"/>
    <w:rsid w:val="00951C94"/>
    <w:rsid w:val="009678CB"/>
    <w:rsid w:val="00972B03"/>
    <w:rsid w:val="009746FA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B6E6B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13509"/>
    <w:rsid w:val="00C35B25"/>
    <w:rsid w:val="00C5279E"/>
    <w:rsid w:val="00C561D0"/>
    <w:rsid w:val="00C859EE"/>
    <w:rsid w:val="00C86193"/>
    <w:rsid w:val="00C97C96"/>
    <w:rsid w:val="00CA2319"/>
    <w:rsid w:val="00CA5AB4"/>
    <w:rsid w:val="00CC52D2"/>
    <w:rsid w:val="00CE0BAE"/>
    <w:rsid w:val="00CE43BC"/>
    <w:rsid w:val="00D05150"/>
    <w:rsid w:val="00D4764D"/>
    <w:rsid w:val="00D81ABA"/>
    <w:rsid w:val="00DC1D87"/>
    <w:rsid w:val="00E03913"/>
    <w:rsid w:val="00E40AB1"/>
    <w:rsid w:val="00E76D52"/>
    <w:rsid w:val="00E827F6"/>
    <w:rsid w:val="00EC569C"/>
    <w:rsid w:val="00EF5873"/>
    <w:rsid w:val="00F47A69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2D88-26BC-4240-B9D2-00B6AA91C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1114</Words>
  <Characters>6350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2023-12-12T09:30:00Z</cp:lastPrinted>
  <dcterms:created xsi:type="dcterms:W3CDTF">2024-11-20T08:41:00Z</dcterms:created>
  <dcterms:modified xsi:type="dcterms:W3CDTF">2024-11-20T08:41:00Z</dcterms:modified>
</cp:coreProperties>
</file>