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7DC2">
        <w:rPr>
          <w:rFonts w:ascii="Arial" w:hAnsi="Arial" w:cs="Arial"/>
          <w:sz w:val="24"/>
          <w:szCs w:val="24"/>
        </w:rPr>
        <w:tab/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35ADC47" wp14:editId="7FC1740B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1905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730E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CE5E93" w:rsidRPr="00CE5E93" w:rsidRDefault="00CE5E93" w:rsidP="00CE5E9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E5E93">
        <w:rPr>
          <w:rFonts w:ascii="Arial" w:eastAsia="Times New Roman" w:hAnsi="Arial" w:cs="Arial"/>
          <w:sz w:val="24"/>
          <w:szCs w:val="24"/>
          <w:lang w:eastAsia="hr-HR"/>
        </w:rPr>
        <w:t>KLASA: 022-01/16-01/2</w:t>
      </w:r>
    </w:p>
    <w:p w:rsidR="00CE5E93" w:rsidRDefault="00CE5E93" w:rsidP="00CE5E9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238/10-02/05-16-60</w:t>
      </w:r>
    </w:p>
    <w:p w:rsidR="00DF3DFD" w:rsidRPr="00D83A81" w:rsidRDefault="00F32B4D" w:rsidP="00DF3DF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DF3DF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C6DF7">
        <w:rPr>
          <w:rFonts w:ascii="Arial" w:eastAsia="Times New Roman" w:hAnsi="Arial" w:cs="Arial"/>
          <w:sz w:val="24"/>
          <w:szCs w:val="24"/>
          <w:lang w:eastAsia="hr-HR"/>
        </w:rPr>
        <w:t>14</w:t>
      </w:r>
      <w:bookmarkStart w:id="0" w:name="_GoBack"/>
      <w:bookmarkEnd w:id="0"/>
      <w:r w:rsidR="00DF3DFD">
        <w:rPr>
          <w:rFonts w:ascii="Arial" w:eastAsia="Times New Roman" w:hAnsi="Arial" w:cs="Arial"/>
          <w:sz w:val="24"/>
          <w:szCs w:val="24"/>
          <w:lang w:eastAsia="hr-HR"/>
        </w:rPr>
        <w:t>. prosinca 2016</w:t>
      </w:r>
      <w:r w:rsidR="00DF3DFD" w:rsidRPr="00D83A8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DF3DFD" w:rsidRPr="0049730E" w:rsidRDefault="00DF3DFD" w:rsidP="00DF3D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DF3DFD" w:rsidRPr="0049730E" w:rsidRDefault="00DF3DFD" w:rsidP="00DF3DF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n/r predsjednika Željka Pongraca</w:t>
      </w: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o </w:t>
      </w:r>
      <w:r w:rsidR="009E30A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izmjenama</w:t>
      </w:r>
      <w:r w:rsidR="00F32B4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</w:t>
      </w:r>
      <w:r w:rsidR="008115A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komunalnom redu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8115AE" w:rsidRPr="008115A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izmjen</w:t>
      </w:r>
      <w:r w:rsidR="009E30A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ama</w:t>
      </w:r>
      <w:r w:rsidR="008115AE" w:rsidRPr="008115A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komunalnom redu</w:t>
      </w:r>
    </w:p>
    <w:p w:rsidR="00DF3DFD" w:rsidRPr="0049730E" w:rsidRDefault="00DF3DFD" w:rsidP="00DF3DFD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7815F0" w:rsidRDefault="00DF3DFD" w:rsidP="00DF3D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sz w:val="24"/>
          <w:szCs w:val="24"/>
          <w:lang w:eastAsia="hr-HR"/>
        </w:rPr>
        <w:t xml:space="preserve">Za izvjestitelja na sjednici Gradskoga vijeća određuje se </w:t>
      </w:r>
      <w:r w:rsidR="00C41E23" w:rsidRPr="000D0B95">
        <w:rPr>
          <w:rFonts w:ascii="Arial" w:eastAsia="Calibri" w:hAnsi="Arial" w:cs="Arial"/>
          <w:iCs/>
          <w:sz w:val="24"/>
          <w:szCs w:val="24"/>
          <w:lang w:eastAsia="hr-HR"/>
        </w:rPr>
        <w:t>Tihana Vuković Počuč, privremena pročelnica</w:t>
      </w:r>
      <w:r w:rsidRPr="000D0B95">
        <w:rPr>
          <w:rFonts w:ascii="Arial" w:eastAsia="Calibri" w:hAnsi="Arial" w:cs="Arial"/>
          <w:iCs/>
          <w:sz w:val="24"/>
          <w:szCs w:val="24"/>
          <w:lang w:eastAsia="hr-HR"/>
        </w:rPr>
        <w:t xml:space="preserve"> Upravnog odjela za </w:t>
      </w:r>
      <w:r w:rsidR="000D0B95">
        <w:rPr>
          <w:rFonts w:ascii="Arial" w:eastAsia="Calibri" w:hAnsi="Arial" w:cs="Arial"/>
          <w:iCs/>
          <w:sz w:val="24"/>
          <w:szCs w:val="24"/>
          <w:lang w:eastAsia="hr-HR"/>
        </w:rPr>
        <w:t>lokalnu samoupravu, pravne poslove i društvenu djelatnost.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DF3DFD" w:rsidRPr="0049730E" w:rsidRDefault="00DF3DFD" w:rsidP="00DF3DFD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DF3DFD" w:rsidRPr="0049730E" w:rsidRDefault="00DF3DFD" w:rsidP="00DF3DFD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5010">
        <w:rPr>
          <w:rFonts w:ascii="Arial" w:hAnsi="Arial" w:cs="Arial"/>
          <w:sz w:val="24"/>
          <w:szCs w:val="24"/>
        </w:rPr>
        <w:lastRenderedPageBreak/>
        <w:t>Temeljem članka 35. Zakona o lokalnoj i područnoj (regionalnoj) samoupravi (Narodne novine, broj 33/01, 60/01, 129/05, 109/07, 125/08</w:t>
      </w:r>
      <w:r>
        <w:rPr>
          <w:rFonts w:ascii="Arial" w:hAnsi="Arial" w:cs="Arial"/>
          <w:sz w:val="24"/>
          <w:szCs w:val="24"/>
        </w:rPr>
        <w:t>, 36/09, 36/09, 150/11, 144/12,</w:t>
      </w:r>
      <w:r w:rsidRPr="006C5010">
        <w:rPr>
          <w:rFonts w:ascii="Arial" w:hAnsi="Arial" w:cs="Arial"/>
          <w:sz w:val="24"/>
          <w:szCs w:val="24"/>
        </w:rPr>
        <w:t xml:space="preserve"> 19/13</w:t>
      </w:r>
      <w:r>
        <w:rPr>
          <w:rFonts w:ascii="Arial" w:hAnsi="Arial" w:cs="Arial"/>
          <w:sz w:val="24"/>
          <w:szCs w:val="24"/>
        </w:rPr>
        <w:t xml:space="preserve"> - pročišćeni tekst</w:t>
      </w:r>
      <w:r w:rsidR="006036B1" w:rsidRPr="006036B1">
        <w:rPr>
          <w:rFonts w:ascii="Arial" w:hAnsi="Arial" w:cs="Arial"/>
          <w:sz w:val="24"/>
          <w:szCs w:val="24"/>
        </w:rPr>
        <w:t xml:space="preserve"> i 137/15</w:t>
      </w:r>
      <w:r w:rsidRPr="006C5010">
        <w:rPr>
          <w:rFonts w:ascii="Arial" w:hAnsi="Arial" w:cs="Arial"/>
          <w:sz w:val="24"/>
          <w:szCs w:val="24"/>
        </w:rPr>
        <w:t>), članka</w:t>
      </w:r>
      <w:r w:rsidR="008115AE">
        <w:rPr>
          <w:rFonts w:ascii="Arial" w:hAnsi="Arial" w:cs="Arial"/>
          <w:sz w:val="24"/>
          <w:szCs w:val="24"/>
        </w:rPr>
        <w:t xml:space="preserve"> 16</w:t>
      </w:r>
      <w:r>
        <w:rPr>
          <w:rFonts w:ascii="Arial" w:hAnsi="Arial" w:cs="Arial"/>
          <w:sz w:val="24"/>
          <w:szCs w:val="24"/>
        </w:rPr>
        <w:t xml:space="preserve">. Zakona o komunalnom gospodarstvu (Narodne novine, broj </w:t>
      </w:r>
      <w:r w:rsidRPr="00640442">
        <w:rPr>
          <w:rFonts w:ascii="Arial" w:hAnsi="Arial" w:cs="Arial"/>
          <w:sz w:val="24"/>
          <w:szCs w:val="24"/>
        </w:rPr>
        <w:t>36/95, 70/97, 128/99, 57/00, 129/00, 59/01, 26/03, 82/04, 110/04, 178/04, 38/09, 79/09, 153/09, 49/11, 84/11, 90/11, 144/12, 94/13, 153/13, 147/14</w:t>
      </w:r>
      <w:r>
        <w:rPr>
          <w:rFonts w:ascii="Arial" w:hAnsi="Arial" w:cs="Arial"/>
          <w:sz w:val="24"/>
          <w:szCs w:val="24"/>
        </w:rPr>
        <w:t xml:space="preserve">) i </w:t>
      </w:r>
      <w:r w:rsidRPr="006C5010">
        <w:rPr>
          <w:rFonts w:ascii="Arial" w:hAnsi="Arial" w:cs="Arial"/>
          <w:sz w:val="24"/>
          <w:szCs w:val="24"/>
        </w:rPr>
        <w:t>članka 35. Statuta Grada Ivanić-Grada (Službeni glasnik, broj 02/14) Gradsko vijeće Grada Ivanić-Grada na svo</w:t>
      </w:r>
      <w:r>
        <w:rPr>
          <w:rFonts w:ascii="Arial" w:hAnsi="Arial" w:cs="Arial"/>
          <w:sz w:val="24"/>
          <w:szCs w:val="24"/>
        </w:rPr>
        <w:t xml:space="preserve">joj </w:t>
      </w:r>
      <w:r w:rsidR="00F32B4D">
        <w:rPr>
          <w:rFonts w:ascii="Arial" w:hAnsi="Arial" w:cs="Arial"/>
          <w:sz w:val="24"/>
          <w:szCs w:val="24"/>
        </w:rPr>
        <w:t xml:space="preserve">36. </w:t>
      </w:r>
      <w:r>
        <w:rPr>
          <w:rFonts w:ascii="Arial" w:hAnsi="Arial" w:cs="Arial"/>
          <w:sz w:val="24"/>
          <w:szCs w:val="24"/>
        </w:rPr>
        <w:t xml:space="preserve">sjednici održanoj dana </w:t>
      </w:r>
      <w:r w:rsidR="00F32B4D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. prosinca </w:t>
      </w:r>
      <w:r w:rsidRPr="006C5010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6</w:t>
      </w:r>
      <w:r w:rsidRPr="006C5010">
        <w:rPr>
          <w:rFonts w:ascii="Arial" w:hAnsi="Arial" w:cs="Arial"/>
          <w:sz w:val="24"/>
          <w:szCs w:val="24"/>
        </w:rPr>
        <w:t>. godine donijelo je sljedeću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Pr="008A04D0" w:rsidRDefault="00DF3DFD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ODLUKU </w:t>
      </w:r>
    </w:p>
    <w:p w:rsidR="00F32B4D" w:rsidRDefault="00F32B4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9E30A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izmjenama</w:t>
      </w:r>
      <w:r w:rsidRPr="008115A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komunalnom redu</w:t>
      </w:r>
      <w:r w:rsidRPr="005C7AA5">
        <w:rPr>
          <w:rFonts w:ascii="Arial" w:hAnsi="Arial" w:cs="Arial"/>
          <w:sz w:val="24"/>
          <w:szCs w:val="24"/>
        </w:rPr>
        <w:t xml:space="preserve"> </w:t>
      </w:r>
    </w:p>
    <w:p w:rsidR="00F32B4D" w:rsidRDefault="00F32B4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Pr="005C7AA5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AA5">
        <w:rPr>
          <w:rFonts w:ascii="Arial" w:hAnsi="Arial" w:cs="Arial"/>
          <w:sz w:val="24"/>
          <w:szCs w:val="24"/>
        </w:rPr>
        <w:t>Članak 1.</w:t>
      </w:r>
    </w:p>
    <w:p w:rsidR="00F32B4D" w:rsidRDefault="00F32B4D" w:rsidP="00F32B4D">
      <w:pPr>
        <w:jc w:val="both"/>
        <w:rPr>
          <w:rFonts w:ascii="Arial" w:hAnsi="Arial" w:cs="Arial"/>
          <w:sz w:val="24"/>
          <w:szCs w:val="24"/>
        </w:rPr>
      </w:pPr>
      <w:r w:rsidRPr="00F32B4D">
        <w:rPr>
          <w:rFonts w:ascii="Arial" w:hAnsi="Arial" w:cs="Arial"/>
          <w:sz w:val="24"/>
          <w:szCs w:val="24"/>
        </w:rPr>
        <w:t>U Odluci o</w:t>
      </w:r>
      <w:r w:rsidRPr="00F32B4D">
        <w:t xml:space="preserve"> </w:t>
      </w:r>
      <w:r w:rsidRPr="00F32B4D">
        <w:rPr>
          <w:rFonts w:ascii="Arial" w:hAnsi="Arial" w:cs="Arial"/>
          <w:sz w:val="24"/>
          <w:szCs w:val="24"/>
        </w:rPr>
        <w:t>komunalnom redu</w:t>
      </w:r>
      <w:r>
        <w:rPr>
          <w:rFonts w:ascii="Arial" w:hAnsi="Arial" w:cs="Arial"/>
          <w:sz w:val="24"/>
          <w:szCs w:val="24"/>
        </w:rPr>
        <w:t xml:space="preserve"> (Službeni glasnik, broj 04</w:t>
      </w:r>
      <w:r w:rsidRPr="00F32B4D">
        <w:rPr>
          <w:rFonts w:ascii="Arial" w:hAnsi="Arial" w:cs="Arial"/>
          <w:sz w:val="24"/>
          <w:szCs w:val="24"/>
        </w:rPr>
        <w:t>/1</w:t>
      </w:r>
      <w:r>
        <w:rPr>
          <w:rFonts w:ascii="Arial" w:hAnsi="Arial" w:cs="Arial"/>
          <w:sz w:val="24"/>
          <w:szCs w:val="24"/>
        </w:rPr>
        <w:t>5</w:t>
      </w:r>
      <w:r w:rsidRPr="00F32B4D">
        <w:rPr>
          <w:rFonts w:ascii="Arial" w:hAnsi="Arial" w:cs="Arial"/>
          <w:sz w:val="24"/>
          <w:szCs w:val="24"/>
        </w:rPr>
        <w:t>)</w:t>
      </w:r>
      <w:r w:rsidRPr="00F32B4D">
        <w:t xml:space="preserve"> </w:t>
      </w:r>
      <w:r w:rsidRPr="00F32B4D">
        <w:rPr>
          <w:rFonts w:ascii="Arial" w:hAnsi="Arial" w:cs="Arial"/>
          <w:sz w:val="24"/>
          <w:szCs w:val="24"/>
        </w:rPr>
        <w:t xml:space="preserve">članak </w:t>
      </w:r>
      <w:r>
        <w:rPr>
          <w:rFonts w:ascii="Arial" w:hAnsi="Arial" w:cs="Arial"/>
          <w:sz w:val="24"/>
          <w:szCs w:val="24"/>
        </w:rPr>
        <w:t>115. stavak 1</w:t>
      </w:r>
      <w:r w:rsidRPr="00F32B4D">
        <w:rPr>
          <w:rFonts w:ascii="Arial" w:hAnsi="Arial" w:cs="Arial"/>
          <w:sz w:val="24"/>
          <w:szCs w:val="24"/>
        </w:rPr>
        <w:t>. mijenja se i glasi:</w:t>
      </w:r>
    </w:p>
    <w:p w:rsidR="00F32B4D" w:rsidRPr="00F32B4D" w:rsidRDefault="00F32B4D" w:rsidP="00F32B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„Nadzor nad provedbom komunalnog</w:t>
      </w:r>
      <w:r w:rsidRPr="00F32B4D">
        <w:t xml:space="preserve"> </w:t>
      </w:r>
      <w:r w:rsidRPr="00F32B4D">
        <w:rPr>
          <w:rFonts w:ascii="Arial" w:hAnsi="Arial" w:cs="Arial"/>
          <w:sz w:val="24"/>
          <w:szCs w:val="24"/>
        </w:rPr>
        <w:t xml:space="preserve">reda propisanog ovom </w:t>
      </w:r>
      <w:r>
        <w:rPr>
          <w:rFonts w:ascii="Arial" w:hAnsi="Arial" w:cs="Arial"/>
          <w:sz w:val="24"/>
          <w:szCs w:val="24"/>
        </w:rPr>
        <w:t>O</w:t>
      </w:r>
      <w:r w:rsidRPr="00F32B4D">
        <w:rPr>
          <w:rFonts w:ascii="Arial" w:hAnsi="Arial" w:cs="Arial"/>
          <w:sz w:val="24"/>
          <w:szCs w:val="24"/>
        </w:rPr>
        <w:t>dlukom, obavlja komunalno redarstvo</w:t>
      </w:r>
      <w:r>
        <w:rPr>
          <w:rFonts w:ascii="Arial" w:hAnsi="Arial" w:cs="Arial"/>
          <w:sz w:val="24"/>
          <w:szCs w:val="24"/>
        </w:rPr>
        <w:t>.“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C41E23" w:rsidRDefault="00C41E23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41E23" w:rsidRDefault="00C41E23" w:rsidP="00C41E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2B4D">
        <w:rPr>
          <w:rFonts w:ascii="Arial" w:hAnsi="Arial" w:cs="Arial"/>
          <w:sz w:val="24"/>
          <w:szCs w:val="24"/>
        </w:rPr>
        <w:t>U Odluci o</w:t>
      </w:r>
      <w:r w:rsidRPr="00F32B4D">
        <w:t xml:space="preserve"> </w:t>
      </w:r>
      <w:r w:rsidRPr="00F32B4D">
        <w:rPr>
          <w:rFonts w:ascii="Arial" w:hAnsi="Arial" w:cs="Arial"/>
          <w:sz w:val="24"/>
          <w:szCs w:val="24"/>
        </w:rPr>
        <w:t>komunalnom redu</w:t>
      </w:r>
      <w:r>
        <w:rPr>
          <w:rFonts w:ascii="Arial" w:hAnsi="Arial" w:cs="Arial"/>
          <w:sz w:val="24"/>
          <w:szCs w:val="24"/>
        </w:rPr>
        <w:t xml:space="preserve"> (Službeni glasnik, broj 04</w:t>
      </w:r>
      <w:r w:rsidRPr="00F32B4D">
        <w:rPr>
          <w:rFonts w:ascii="Arial" w:hAnsi="Arial" w:cs="Arial"/>
          <w:sz w:val="24"/>
          <w:szCs w:val="24"/>
        </w:rPr>
        <w:t>/1</w:t>
      </w:r>
      <w:r>
        <w:rPr>
          <w:rFonts w:ascii="Arial" w:hAnsi="Arial" w:cs="Arial"/>
          <w:sz w:val="24"/>
          <w:szCs w:val="24"/>
        </w:rPr>
        <w:t>5</w:t>
      </w:r>
      <w:r w:rsidRPr="00F32B4D">
        <w:rPr>
          <w:rFonts w:ascii="Arial" w:hAnsi="Arial" w:cs="Arial"/>
          <w:sz w:val="24"/>
          <w:szCs w:val="24"/>
        </w:rPr>
        <w:t>)</w:t>
      </w:r>
      <w:r w:rsidRPr="00F32B4D">
        <w:t xml:space="preserve"> </w:t>
      </w:r>
      <w:r w:rsidRPr="00F32B4D">
        <w:rPr>
          <w:rFonts w:ascii="Arial" w:hAnsi="Arial" w:cs="Arial"/>
          <w:sz w:val="24"/>
          <w:szCs w:val="24"/>
        </w:rPr>
        <w:t xml:space="preserve">članak </w:t>
      </w:r>
      <w:r>
        <w:rPr>
          <w:rFonts w:ascii="Arial" w:hAnsi="Arial" w:cs="Arial"/>
          <w:sz w:val="24"/>
          <w:szCs w:val="24"/>
        </w:rPr>
        <w:t>121. stavak 1</w:t>
      </w:r>
      <w:r w:rsidRPr="00F32B4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alineja 32.</w:t>
      </w:r>
      <w:r w:rsidR="000D0B95">
        <w:rPr>
          <w:rFonts w:ascii="Arial" w:hAnsi="Arial" w:cs="Arial"/>
          <w:sz w:val="24"/>
          <w:szCs w:val="24"/>
        </w:rPr>
        <w:t xml:space="preserve"> briše se.</w:t>
      </w:r>
    </w:p>
    <w:p w:rsidR="000D0B95" w:rsidRDefault="000D0B95" w:rsidP="00C41E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0B95" w:rsidRPr="00F32B4D" w:rsidRDefault="000D0B95" w:rsidP="000D0B9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32B4D">
        <w:rPr>
          <w:rFonts w:ascii="Arial" w:hAnsi="Arial" w:cs="Arial"/>
          <w:sz w:val="24"/>
          <w:szCs w:val="24"/>
        </w:rPr>
        <w:t>Članak</w:t>
      </w:r>
      <w:r w:rsidR="008E0D0B">
        <w:rPr>
          <w:rFonts w:ascii="Arial" w:hAnsi="Arial" w:cs="Arial"/>
          <w:sz w:val="24"/>
          <w:szCs w:val="24"/>
        </w:rPr>
        <w:t xml:space="preserve"> 3.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32B4D" w:rsidRPr="00F32B4D" w:rsidRDefault="00F32B4D" w:rsidP="00F32B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2B4D">
        <w:rPr>
          <w:rFonts w:ascii="Arial" w:hAnsi="Arial" w:cs="Arial"/>
          <w:sz w:val="24"/>
          <w:szCs w:val="24"/>
        </w:rPr>
        <w:t>Ostale odredbe Odluke iz članka 1. ostaju neizmijenjene.</w:t>
      </w:r>
    </w:p>
    <w:p w:rsidR="00F32B4D" w:rsidRPr="00F32B4D" w:rsidRDefault="00F32B4D" w:rsidP="00F32B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2B4D" w:rsidRPr="00F32B4D" w:rsidRDefault="00F32B4D" w:rsidP="00F3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32B4D">
        <w:rPr>
          <w:rFonts w:ascii="Arial" w:hAnsi="Arial" w:cs="Arial"/>
          <w:sz w:val="24"/>
          <w:szCs w:val="24"/>
        </w:rPr>
        <w:t>Članak</w:t>
      </w:r>
      <w:r w:rsidR="008E0D0B">
        <w:rPr>
          <w:rFonts w:ascii="Arial" w:hAnsi="Arial" w:cs="Arial"/>
          <w:sz w:val="24"/>
          <w:szCs w:val="24"/>
        </w:rPr>
        <w:t xml:space="preserve"> 4.</w:t>
      </w:r>
    </w:p>
    <w:p w:rsidR="00F32B4D" w:rsidRPr="00F32B4D" w:rsidRDefault="00F32B4D" w:rsidP="00F32B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:021-01/16-01/                                                 Predsjednik Gradskog vijeća:</w:t>
      </w:r>
    </w:p>
    <w:p w:rsidR="00DF3DFD" w:rsidRDefault="00DF3DFD" w:rsidP="00DF3D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URBROJ:238/10-01/13-16- </w:t>
      </w:r>
    </w:p>
    <w:p w:rsidR="00DF3DFD" w:rsidRDefault="00DF3DFD" w:rsidP="00DF3DFD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 w:hint="eastAsi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 Ivanić-Gradu, </w:t>
      </w:r>
      <w:r w:rsidR="00F32B4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20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. prosinca 2016.                        Željko Pongrac, pravnik kriminalist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6036B1" w:rsidP="00DF3DFD">
      <w:pPr>
        <w:jc w:val="both"/>
      </w:pPr>
    </w:p>
    <w:tbl>
      <w:tblPr>
        <w:tblpPr w:leftFromText="180" w:rightFromText="180" w:vertAnchor="text" w:horzAnchor="margin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lastRenderedPageBreak/>
              <w:t>PREDMET: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8115AE">
              <w:rPr>
                <w:rFonts w:ascii="Arial" w:hAnsi="Arial" w:cs="Arial"/>
                <w:sz w:val="24"/>
                <w:szCs w:val="24"/>
              </w:rPr>
              <w:t>o</w:t>
            </w:r>
            <w:r w:rsidR="008115AE">
              <w:t xml:space="preserve"> </w:t>
            </w:r>
            <w:r w:rsidR="008115AE" w:rsidRPr="008115AE">
              <w:rPr>
                <w:rFonts w:ascii="Arial" w:hAnsi="Arial" w:cs="Arial"/>
                <w:sz w:val="24"/>
                <w:szCs w:val="24"/>
              </w:rPr>
              <w:t xml:space="preserve">izmjeni Odluke o komunalnom redu </w:t>
            </w: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B1" w:rsidRPr="0049730E" w:rsidRDefault="006036B1" w:rsidP="00ED42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6C5010">
              <w:rPr>
                <w:rFonts w:ascii="Arial" w:hAnsi="Arial" w:cs="Arial"/>
                <w:sz w:val="24"/>
                <w:szCs w:val="24"/>
              </w:rPr>
              <w:t>35. Zakona o lokalnoj i područnoj (regionalnoj) samoupravi (Narodne novine, broj 33/01, 60/01, 129/05, 109/07, 125/08</w:t>
            </w:r>
            <w:r>
              <w:rPr>
                <w:rFonts w:ascii="Arial" w:hAnsi="Arial" w:cs="Arial"/>
                <w:sz w:val="24"/>
                <w:szCs w:val="24"/>
              </w:rPr>
              <w:t>, 36/09, 36/09, 150/11, 144/12,</w:t>
            </w:r>
            <w:r w:rsidRPr="006C5010">
              <w:rPr>
                <w:rFonts w:ascii="Arial" w:hAnsi="Arial" w:cs="Arial"/>
                <w:sz w:val="24"/>
                <w:szCs w:val="24"/>
              </w:rPr>
              <w:t xml:space="preserve"> 19/13</w:t>
            </w:r>
            <w:r>
              <w:rPr>
                <w:rFonts w:ascii="Arial" w:hAnsi="Arial" w:cs="Arial"/>
                <w:sz w:val="24"/>
                <w:szCs w:val="24"/>
              </w:rPr>
              <w:t xml:space="preserve"> - pročišćeni tekst </w:t>
            </w:r>
            <w:r w:rsidRPr="006036B1">
              <w:rPr>
                <w:rFonts w:ascii="Arial" w:hAnsi="Arial" w:cs="Arial"/>
                <w:sz w:val="24"/>
                <w:szCs w:val="24"/>
              </w:rPr>
              <w:t>i 137/15</w:t>
            </w:r>
            <w:r w:rsidRPr="006C5010">
              <w:rPr>
                <w:rFonts w:ascii="Arial" w:hAnsi="Arial" w:cs="Arial"/>
                <w:sz w:val="24"/>
                <w:szCs w:val="24"/>
              </w:rPr>
              <w:t>),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članak</w:t>
            </w:r>
            <w:r w:rsidR="00ED428F">
              <w:rPr>
                <w:rFonts w:ascii="Arial" w:hAnsi="Arial" w:cs="Arial"/>
                <w:sz w:val="24"/>
                <w:szCs w:val="24"/>
              </w:rPr>
              <w:t xml:space="preserve"> 2. stavak 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6AEC">
              <w:rPr>
                <w:rFonts w:ascii="Arial" w:hAnsi="Arial" w:cs="Arial"/>
                <w:sz w:val="24"/>
                <w:szCs w:val="24"/>
              </w:rPr>
              <w:t>Prekršajnog zakona</w:t>
            </w:r>
            <w:r w:rsidR="00ED42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428F" w:rsidRPr="00ED428F">
              <w:rPr>
                <w:rFonts w:ascii="Arial" w:hAnsi="Arial" w:cs="Arial"/>
                <w:sz w:val="24"/>
                <w:szCs w:val="24"/>
              </w:rPr>
              <w:t>(Narodne novine, broj 107/07, 39/13, 157/13, 110/15)</w:t>
            </w:r>
            <w:r w:rsidR="001F6AE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D428F">
              <w:rPr>
                <w:rFonts w:ascii="Arial" w:hAnsi="Arial" w:cs="Arial"/>
                <w:sz w:val="24"/>
                <w:szCs w:val="24"/>
              </w:rPr>
              <w:t xml:space="preserve">članak 1. stavak 3. </w:t>
            </w:r>
            <w:r w:rsidR="00ED428F">
              <w:t xml:space="preserve"> </w:t>
            </w:r>
            <w:r w:rsidR="00ED428F" w:rsidRPr="00ED428F">
              <w:rPr>
                <w:rFonts w:ascii="Arial" w:hAnsi="Arial" w:cs="Arial"/>
                <w:sz w:val="24"/>
                <w:szCs w:val="24"/>
              </w:rPr>
              <w:t>Zakona o policijskim poslovima i ovlastima</w:t>
            </w:r>
            <w:r w:rsidR="00ED428F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ED428F" w:rsidRPr="00CE7DC2">
              <w:rPr>
                <w:rFonts w:ascii="Arial" w:hAnsi="Arial" w:cs="Arial"/>
                <w:sz w:val="24"/>
                <w:szCs w:val="24"/>
              </w:rPr>
              <w:t xml:space="preserve">Narodne novine, broj </w:t>
            </w:r>
            <w:r w:rsidR="00ED428F" w:rsidRPr="00CA5AE3">
              <w:rPr>
                <w:rFonts w:ascii="Arial" w:hAnsi="Arial" w:cs="Arial"/>
                <w:sz w:val="24"/>
                <w:szCs w:val="24"/>
              </w:rPr>
              <w:t>76/09, 92/14</w:t>
            </w:r>
            <w:r w:rsidR="00ED428F">
              <w:rPr>
                <w:rFonts w:ascii="Arial" w:hAnsi="Arial" w:cs="Arial"/>
                <w:sz w:val="24"/>
                <w:szCs w:val="24"/>
              </w:rPr>
              <w:t xml:space="preserve">), </w:t>
            </w:r>
            <w:r w:rsidR="00ED428F" w:rsidRPr="00ED428F">
              <w:rPr>
                <w:rFonts w:ascii="Arial" w:hAnsi="Arial" w:cs="Arial"/>
                <w:sz w:val="24"/>
                <w:szCs w:val="24"/>
              </w:rPr>
              <w:t xml:space="preserve">članak 20. Zakona o prekršajima protiv javnog reda i mira </w:t>
            </w:r>
            <w:r w:rsidR="00ED428F">
              <w:rPr>
                <w:rFonts w:ascii="Arial" w:hAnsi="Arial" w:cs="Arial"/>
                <w:sz w:val="24"/>
                <w:szCs w:val="24"/>
              </w:rPr>
              <w:t>(</w:t>
            </w:r>
            <w:r w:rsidR="00ED428F" w:rsidRPr="00ED428F">
              <w:rPr>
                <w:rFonts w:ascii="Arial" w:hAnsi="Arial" w:cs="Arial"/>
                <w:sz w:val="24"/>
                <w:szCs w:val="24"/>
              </w:rPr>
              <w:t>Narodne novine, broj 5/90, 30/90, 47/90, 29/94</w:t>
            </w:r>
            <w:r w:rsidR="00ED428F">
              <w:rPr>
                <w:rFonts w:ascii="Arial" w:hAnsi="Arial" w:cs="Arial"/>
                <w:sz w:val="24"/>
                <w:szCs w:val="24"/>
              </w:rPr>
              <w:t>)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i </w:t>
            </w:r>
            <w:r>
              <w:rPr>
                <w:rFonts w:ascii="Arial" w:hAnsi="Arial" w:cs="Arial"/>
                <w:sz w:val="24"/>
                <w:szCs w:val="24"/>
              </w:rPr>
              <w:t>članak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B1" w:rsidRPr="0049730E" w:rsidRDefault="000D0B95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0D0B9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6036B1" w:rsidRPr="0049730E" w:rsidRDefault="006036B1" w:rsidP="006036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9730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428F" w:rsidRDefault="00ED428F" w:rsidP="00ED42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Sukladno članku 2. stavku 2. </w:t>
      </w:r>
      <w:r w:rsidRPr="001F6AEC">
        <w:rPr>
          <w:rFonts w:ascii="Arial" w:hAnsi="Arial" w:cs="Arial"/>
          <w:sz w:val="24"/>
          <w:szCs w:val="24"/>
        </w:rPr>
        <w:t>Prekršajn</w:t>
      </w:r>
      <w:r>
        <w:rPr>
          <w:rFonts w:ascii="Arial" w:hAnsi="Arial" w:cs="Arial"/>
          <w:sz w:val="24"/>
          <w:szCs w:val="24"/>
        </w:rPr>
        <w:t>og zakona (</w:t>
      </w:r>
      <w:r w:rsidRPr="00CE7DC2">
        <w:rPr>
          <w:rFonts w:ascii="Arial" w:hAnsi="Arial" w:cs="Arial"/>
          <w:sz w:val="24"/>
          <w:szCs w:val="24"/>
        </w:rPr>
        <w:t xml:space="preserve">Narodne novine, broj </w:t>
      </w:r>
      <w:r w:rsidRPr="001F6AEC">
        <w:rPr>
          <w:rFonts w:ascii="Arial" w:hAnsi="Arial" w:cs="Arial"/>
          <w:sz w:val="24"/>
          <w:szCs w:val="24"/>
        </w:rPr>
        <w:t>107/07, 39/13, 157/13, 110/15</w:t>
      </w:r>
      <w:r w:rsidRPr="00CE7DC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j</w:t>
      </w:r>
      <w:r w:rsidRPr="00DB7375">
        <w:rPr>
          <w:rFonts w:ascii="Arial" w:hAnsi="Arial" w:cs="Arial"/>
          <w:sz w:val="24"/>
          <w:szCs w:val="24"/>
        </w:rPr>
        <w:t>edinice lokalne i područne (regionalne) samouprave mogu propisivati prekršaje i prekršajnopravne sankcije samo za povrede propisa koje ona donose na temelju svoje nadležnosti utvrđene Ustavom i zakonom i tu ovlast ne mogu prenijeti na drugoga.</w:t>
      </w:r>
    </w:p>
    <w:p w:rsidR="00ED428F" w:rsidRDefault="00ED428F" w:rsidP="00ED42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5AE3" w:rsidRDefault="00CA5AE3" w:rsidP="00CA5A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Sukladno članku 1. stavku </w:t>
      </w:r>
      <w:r w:rsidRPr="00CA5AE3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Pr="00CA5A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Zakona o policijskim poslovima i ovlastima (</w:t>
      </w:r>
      <w:r w:rsidRPr="00CE7DC2">
        <w:rPr>
          <w:rFonts w:ascii="Arial" w:hAnsi="Arial" w:cs="Arial"/>
          <w:sz w:val="24"/>
          <w:szCs w:val="24"/>
        </w:rPr>
        <w:t xml:space="preserve">Narodne novine, broj </w:t>
      </w:r>
      <w:r w:rsidRPr="00CA5AE3">
        <w:rPr>
          <w:rFonts w:ascii="Arial" w:hAnsi="Arial" w:cs="Arial"/>
          <w:sz w:val="24"/>
          <w:szCs w:val="24"/>
        </w:rPr>
        <w:t>76/09, 92/14</w:t>
      </w:r>
      <w:r>
        <w:rPr>
          <w:rFonts w:ascii="Arial" w:hAnsi="Arial" w:cs="Arial"/>
          <w:sz w:val="24"/>
          <w:szCs w:val="24"/>
        </w:rPr>
        <w:t>)</w:t>
      </w:r>
      <w:r w:rsidRPr="00CA5A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CA5AE3">
        <w:rPr>
          <w:rFonts w:ascii="Arial" w:hAnsi="Arial" w:cs="Arial"/>
          <w:sz w:val="24"/>
          <w:szCs w:val="24"/>
        </w:rPr>
        <w:t>ojedini policijski posao i policijska ovlast, mogu se propisati i drugim zakonom.</w:t>
      </w:r>
      <w:r w:rsidR="00ED428F">
        <w:rPr>
          <w:rFonts w:ascii="Arial" w:hAnsi="Arial" w:cs="Arial"/>
          <w:sz w:val="24"/>
          <w:szCs w:val="24"/>
        </w:rPr>
        <w:t xml:space="preserve"> Dakle, ne  mogu se propisati niže rangiranim pravnim propisima kao što su odluke.</w:t>
      </w:r>
    </w:p>
    <w:p w:rsidR="00ED428F" w:rsidRDefault="00ED428F" w:rsidP="00CA5A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428F" w:rsidRDefault="00ED428F" w:rsidP="00CA5A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Člankom 20. </w:t>
      </w:r>
      <w:r w:rsidRPr="001F6AEC">
        <w:rPr>
          <w:rFonts w:ascii="Arial" w:hAnsi="Arial" w:cs="Arial"/>
          <w:sz w:val="24"/>
          <w:szCs w:val="24"/>
        </w:rPr>
        <w:t>Zakon</w:t>
      </w:r>
      <w:r>
        <w:rPr>
          <w:rFonts w:ascii="Arial" w:hAnsi="Arial" w:cs="Arial"/>
          <w:sz w:val="24"/>
          <w:szCs w:val="24"/>
        </w:rPr>
        <w:t>a</w:t>
      </w:r>
      <w:r w:rsidRPr="001F6AEC">
        <w:rPr>
          <w:rFonts w:ascii="Arial" w:hAnsi="Arial" w:cs="Arial"/>
          <w:sz w:val="24"/>
          <w:szCs w:val="24"/>
        </w:rPr>
        <w:t xml:space="preserve"> o prekršajima protiv javnog reda i mira</w:t>
      </w:r>
      <w:r w:rsidRPr="00ED42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D428F">
        <w:rPr>
          <w:rFonts w:ascii="Arial" w:hAnsi="Arial" w:cs="Arial"/>
          <w:sz w:val="24"/>
          <w:szCs w:val="24"/>
        </w:rPr>
        <w:t>Narodne novine, broj 5/90, 30/90, 47/90, 29/94</w:t>
      </w:r>
      <w:r>
        <w:rPr>
          <w:rFonts w:ascii="Arial" w:hAnsi="Arial" w:cs="Arial"/>
          <w:sz w:val="24"/>
          <w:szCs w:val="24"/>
        </w:rPr>
        <w:t>) propisano je da t</w:t>
      </w:r>
      <w:r w:rsidRPr="00ED428F">
        <w:rPr>
          <w:rFonts w:ascii="Arial" w:hAnsi="Arial" w:cs="Arial"/>
          <w:sz w:val="24"/>
          <w:szCs w:val="24"/>
        </w:rPr>
        <w:t>ko se na javnom mjestu odaje pijančevanju ili uživanju opojnih droga ili drugih omamljujućih sredstava, kaznit će se za prekršaj novčanom kaznom u protuvrijednosti domaće valute od 50 do 200 DEM.</w:t>
      </w:r>
    </w:p>
    <w:p w:rsidR="00CA5AE3" w:rsidRDefault="00CA5AE3" w:rsidP="00CA5A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1C2D" w:rsidRDefault="001F6AEC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o komunalnom redu donesena je 28. svibnja 2015. i objavljena je u Službenom glasniku broj 04/2015.</w:t>
      </w:r>
      <w:r w:rsidR="00ED428F">
        <w:rPr>
          <w:rFonts w:ascii="Arial" w:hAnsi="Arial" w:cs="Arial"/>
          <w:sz w:val="24"/>
          <w:szCs w:val="24"/>
        </w:rPr>
        <w:t xml:space="preserve"> </w:t>
      </w:r>
    </w:p>
    <w:p w:rsidR="00CC509A" w:rsidRDefault="001F6AEC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0D0B95">
        <w:rPr>
          <w:rFonts w:ascii="Arial" w:hAnsi="Arial" w:cs="Arial"/>
          <w:sz w:val="24"/>
          <w:szCs w:val="24"/>
        </w:rPr>
        <w:t>115. stavak 1.</w:t>
      </w:r>
      <w:r>
        <w:rPr>
          <w:rFonts w:ascii="Arial" w:hAnsi="Arial" w:cs="Arial"/>
          <w:sz w:val="24"/>
          <w:szCs w:val="24"/>
        </w:rPr>
        <w:t xml:space="preserve"> i članak 121. </w:t>
      </w:r>
      <w:r w:rsidR="000D0B95">
        <w:rPr>
          <w:rFonts w:ascii="Arial" w:hAnsi="Arial" w:cs="Arial"/>
          <w:sz w:val="24"/>
          <w:szCs w:val="24"/>
        </w:rPr>
        <w:t xml:space="preserve">stavak 1. alineja 32., a u svezi s člankom 60. </w:t>
      </w:r>
      <w:r w:rsidR="00ED428F">
        <w:rPr>
          <w:rFonts w:ascii="Arial" w:hAnsi="Arial" w:cs="Arial"/>
          <w:sz w:val="24"/>
          <w:szCs w:val="24"/>
        </w:rPr>
        <w:t xml:space="preserve">navedene </w:t>
      </w:r>
      <w:r>
        <w:rPr>
          <w:rFonts w:ascii="Arial" w:hAnsi="Arial" w:cs="Arial"/>
          <w:sz w:val="24"/>
          <w:szCs w:val="24"/>
        </w:rPr>
        <w:t xml:space="preserve">Odluke nisu u skladu s </w:t>
      </w:r>
      <w:r w:rsidR="00ED428F">
        <w:rPr>
          <w:rFonts w:ascii="Arial" w:hAnsi="Arial" w:cs="Arial"/>
          <w:sz w:val="24"/>
          <w:szCs w:val="24"/>
        </w:rPr>
        <w:t>navedenim odredbama Prekršajnog zakona,</w:t>
      </w:r>
      <w:r w:rsidR="00C41E23">
        <w:rPr>
          <w:rFonts w:ascii="Arial" w:hAnsi="Arial" w:cs="Arial"/>
          <w:sz w:val="24"/>
          <w:szCs w:val="24"/>
        </w:rPr>
        <w:t xml:space="preserve"> </w:t>
      </w:r>
      <w:r w:rsidR="00ED428F" w:rsidRPr="00ED428F">
        <w:rPr>
          <w:rFonts w:ascii="Arial" w:hAnsi="Arial" w:cs="Arial"/>
          <w:sz w:val="24"/>
          <w:szCs w:val="24"/>
        </w:rPr>
        <w:t xml:space="preserve">Zakona o policijskim poslovima i ovlastima </w:t>
      </w:r>
      <w:r w:rsidR="00ED428F">
        <w:rPr>
          <w:rFonts w:ascii="Arial" w:hAnsi="Arial" w:cs="Arial"/>
          <w:sz w:val="24"/>
          <w:szCs w:val="24"/>
        </w:rPr>
        <w:t xml:space="preserve">i </w:t>
      </w:r>
      <w:r w:rsidRPr="001F6AEC">
        <w:rPr>
          <w:rFonts w:ascii="Arial" w:hAnsi="Arial" w:cs="Arial"/>
          <w:sz w:val="24"/>
          <w:szCs w:val="24"/>
        </w:rPr>
        <w:t>Zakon</w:t>
      </w:r>
      <w:r w:rsidR="00C41E23">
        <w:rPr>
          <w:rFonts w:ascii="Arial" w:hAnsi="Arial" w:cs="Arial"/>
          <w:sz w:val="24"/>
          <w:szCs w:val="24"/>
        </w:rPr>
        <w:t>a</w:t>
      </w:r>
      <w:r w:rsidRPr="001F6AEC">
        <w:rPr>
          <w:rFonts w:ascii="Arial" w:hAnsi="Arial" w:cs="Arial"/>
          <w:sz w:val="24"/>
          <w:szCs w:val="24"/>
        </w:rPr>
        <w:t xml:space="preserve"> o prekršajima protiv javnog reda i mira</w:t>
      </w:r>
      <w:r>
        <w:rPr>
          <w:rFonts w:ascii="Arial" w:hAnsi="Arial" w:cs="Arial"/>
          <w:sz w:val="24"/>
          <w:szCs w:val="24"/>
        </w:rPr>
        <w:t xml:space="preserve">. </w:t>
      </w:r>
    </w:p>
    <w:p w:rsidR="001F6AEC" w:rsidRDefault="001F6AEC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CC509A" w:rsidP="00ED428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/>
        <w:jc w:val="both"/>
      </w:pPr>
      <w:r w:rsidRPr="007815F0">
        <w:rPr>
          <w:rFonts w:ascii="Arial" w:eastAsia="Calibri" w:hAnsi="Arial" w:cs="Arial"/>
          <w:sz w:val="24"/>
          <w:szCs w:val="24"/>
        </w:rPr>
        <w:t>Predlaže se Gradskom vijeću Grada Ivanić-Grada da usvoji ovu Odluku.</w:t>
      </w:r>
    </w:p>
    <w:sectPr w:rsidR="00603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DC"/>
    <w:rsid w:val="000D0B95"/>
    <w:rsid w:val="001F6AEC"/>
    <w:rsid w:val="0040720F"/>
    <w:rsid w:val="00420370"/>
    <w:rsid w:val="004C6DF7"/>
    <w:rsid w:val="005967CB"/>
    <w:rsid w:val="006036B1"/>
    <w:rsid w:val="00624DDC"/>
    <w:rsid w:val="0073036F"/>
    <w:rsid w:val="0080140C"/>
    <w:rsid w:val="008115AE"/>
    <w:rsid w:val="008E0D0B"/>
    <w:rsid w:val="00967B86"/>
    <w:rsid w:val="009B1C2D"/>
    <w:rsid w:val="009E30A1"/>
    <w:rsid w:val="00C41E23"/>
    <w:rsid w:val="00CA5AE3"/>
    <w:rsid w:val="00CC509A"/>
    <w:rsid w:val="00CE5E93"/>
    <w:rsid w:val="00DB7375"/>
    <w:rsid w:val="00DF3DFD"/>
    <w:rsid w:val="00ED428F"/>
    <w:rsid w:val="00F3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Jelena Samac</cp:lastModifiedBy>
  <cp:revision>8</cp:revision>
  <dcterms:created xsi:type="dcterms:W3CDTF">2016-11-29T11:52:00Z</dcterms:created>
  <dcterms:modified xsi:type="dcterms:W3CDTF">2016-12-15T13:22:00Z</dcterms:modified>
</cp:coreProperties>
</file>