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F99BEAF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D13A03">
        <w:rPr>
          <w:rFonts w:ascii="Arial" w:hAnsi="Arial" w:cs="Arial"/>
          <w:sz w:val="24"/>
          <w:szCs w:val="24"/>
        </w:rPr>
        <w:t>3</w:t>
      </w:r>
      <w:r w:rsidR="00486C07">
        <w:rPr>
          <w:rFonts w:ascii="Arial" w:hAnsi="Arial" w:cs="Arial"/>
          <w:sz w:val="24"/>
          <w:szCs w:val="24"/>
        </w:rPr>
        <w:t>1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CA2E42">
        <w:rPr>
          <w:rFonts w:ascii="Arial" w:hAnsi="Arial" w:cs="Arial"/>
          <w:b/>
          <w:bCs/>
          <w:sz w:val="24"/>
          <w:szCs w:val="24"/>
        </w:rPr>
        <w:t>1</w:t>
      </w:r>
      <w:r w:rsidR="00486C07">
        <w:rPr>
          <w:rFonts w:ascii="Arial" w:hAnsi="Arial" w:cs="Arial"/>
          <w:b/>
          <w:bCs/>
          <w:sz w:val="24"/>
          <w:szCs w:val="24"/>
        </w:rPr>
        <w:t>9</w:t>
      </w:r>
      <w:r w:rsidR="00CA2E42">
        <w:rPr>
          <w:rFonts w:ascii="Arial" w:hAnsi="Arial" w:cs="Arial"/>
          <w:b/>
          <w:bCs/>
          <w:sz w:val="24"/>
          <w:szCs w:val="24"/>
        </w:rPr>
        <w:t xml:space="preserve">. </w:t>
      </w:r>
      <w:r w:rsidR="00D13A03">
        <w:rPr>
          <w:rFonts w:ascii="Arial" w:hAnsi="Arial" w:cs="Arial"/>
          <w:b/>
          <w:bCs/>
          <w:sz w:val="24"/>
          <w:szCs w:val="24"/>
        </w:rPr>
        <w:t>prosinca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CA2E42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</w:t>
      </w:r>
      <w:r w:rsidR="00304152">
        <w:rPr>
          <w:rFonts w:ascii="Arial" w:hAnsi="Arial" w:cs="Arial"/>
          <w:sz w:val="24"/>
          <w:szCs w:val="24"/>
        </w:rPr>
        <w:t>G</w:t>
      </w:r>
      <w:r w:rsidR="001623B7">
        <w:rPr>
          <w:rFonts w:ascii="Arial" w:hAnsi="Arial" w:cs="Arial"/>
          <w:sz w:val="24"/>
          <w:szCs w:val="24"/>
        </w:rPr>
        <w:t>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3ED2B21A" w14:textId="6A9BD842" w:rsidR="00D13A03" w:rsidRPr="00D13A03" w:rsidRDefault="00D13A03" w:rsidP="00D13A0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13A03">
        <w:rPr>
          <w:rFonts w:ascii="Arial" w:hAnsi="Arial" w:cs="Arial"/>
          <w:sz w:val="24"/>
          <w:szCs w:val="24"/>
        </w:rPr>
        <w:t xml:space="preserve">Ilija </w:t>
      </w:r>
      <w:proofErr w:type="spellStart"/>
      <w:r w:rsidRPr="00D13A03">
        <w:rPr>
          <w:rFonts w:ascii="Arial" w:hAnsi="Arial" w:cs="Arial"/>
          <w:sz w:val="24"/>
          <w:szCs w:val="24"/>
        </w:rPr>
        <w:t>Krištić</w:t>
      </w:r>
      <w:proofErr w:type="spellEnd"/>
      <w:r w:rsidRPr="00D13A03">
        <w:rPr>
          <w:rFonts w:ascii="Arial" w:hAnsi="Arial" w:cs="Arial"/>
          <w:sz w:val="24"/>
          <w:szCs w:val="24"/>
        </w:rPr>
        <w:t xml:space="preserve"> – član</w:t>
      </w:r>
    </w:p>
    <w:p w14:paraId="17629315" w14:textId="04A915ED" w:rsidR="00CA2E42" w:rsidRDefault="00CA2E42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53C985A" w14:textId="77777777" w:rsidR="00CA2E42" w:rsidRDefault="008A4625" w:rsidP="00CA2E42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034846F2" w14:textId="2ACAE211" w:rsidR="00D13A03" w:rsidRPr="00D13A03" w:rsidRDefault="00D13A03" w:rsidP="00D13A03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13A03"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 w:rsidRPr="00D13A03">
        <w:rPr>
          <w:rFonts w:ascii="Arial" w:hAnsi="Arial" w:cs="Arial"/>
          <w:sz w:val="24"/>
          <w:szCs w:val="24"/>
        </w:rPr>
        <w:t>Pendelić</w:t>
      </w:r>
      <w:proofErr w:type="spellEnd"/>
      <w:r w:rsidRPr="00D13A03">
        <w:rPr>
          <w:rFonts w:ascii="Arial" w:hAnsi="Arial" w:cs="Arial"/>
          <w:sz w:val="24"/>
          <w:szCs w:val="24"/>
        </w:rPr>
        <w:t xml:space="preserve"> – članica 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46176075" w:rsidR="003B1318" w:rsidRPr="00CA2E42" w:rsidRDefault="00282D15" w:rsidP="00CA2E42">
      <w:pPr>
        <w:jc w:val="both"/>
        <w:rPr>
          <w:rFonts w:ascii="Arial" w:hAnsi="Arial" w:cs="Arial"/>
          <w:sz w:val="24"/>
          <w:szCs w:val="24"/>
        </w:rPr>
      </w:pPr>
      <w:r w:rsidRPr="00CA2E42"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 w:rsidRPr="00CA2E42"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CA2E42">
        <w:rPr>
          <w:rFonts w:ascii="Arial" w:hAnsi="Arial" w:cs="Arial"/>
          <w:sz w:val="24"/>
          <w:szCs w:val="24"/>
        </w:rPr>
        <w:t xml:space="preserve"> – otvori</w:t>
      </w:r>
      <w:r w:rsidRPr="00CA2E42">
        <w:rPr>
          <w:rFonts w:ascii="Arial" w:hAnsi="Arial" w:cs="Arial"/>
          <w:sz w:val="24"/>
          <w:szCs w:val="24"/>
        </w:rPr>
        <w:t>la</w:t>
      </w:r>
      <w:r w:rsidR="003B1318" w:rsidRPr="00CA2E42">
        <w:rPr>
          <w:rFonts w:ascii="Arial" w:hAnsi="Arial" w:cs="Arial"/>
          <w:sz w:val="24"/>
          <w:szCs w:val="24"/>
        </w:rPr>
        <w:t xml:space="preserve"> je </w:t>
      </w:r>
      <w:r w:rsidR="00D13A03">
        <w:rPr>
          <w:rFonts w:ascii="Arial" w:hAnsi="Arial" w:cs="Arial"/>
          <w:sz w:val="24"/>
          <w:szCs w:val="24"/>
        </w:rPr>
        <w:t>3</w:t>
      </w:r>
      <w:r w:rsidR="00486C07">
        <w:rPr>
          <w:rFonts w:ascii="Arial" w:hAnsi="Arial" w:cs="Arial"/>
          <w:sz w:val="24"/>
          <w:szCs w:val="24"/>
        </w:rPr>
        <w:t>1</w:t>
      </w:r>
      <w:r w:rsidR="003B1318" w:rsidRPr="00CA2E42">
        <w:rPr>
          <w:rFonts w:ascii="Arial" w:hAnsi="Arial" w:cs="Arial"/>
          <w:sz w:val="24"/>
          <w:szCs w:val="24"/>
        </w:rPr>
        <w:t>. sjednicu Odbora za financije i proračun, konstatira</w:t>
      </w:r>
      <w:r w:rsidRPr="00CA2E42">
        <w:rPr>
          <w:rFonts w:ascii="Arial" w:hAnsi="Arial" w:cs="Arial"/>
          <w:sz w:val="24"/>
          <w:szCs w:val="24"/>
        </w:rPr>
        <w:t>la</w:t>
      </w:r>
      <w:r w:rsidR="003B1318" w:rsidRPr="00CA2E42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0D5348FB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486C07">
        <w:rPr>
          <w:rFonts w:ascii="Arial" w:hAnsi="Arial" w:cs="Arial"/>
          <w:sz w:val="24"/>
          <w:szCs w:val="24"/>
        </w:rPr>
        <w:t>30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072AC7FC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41695CF1" w14:textId="021F6CC3" w:rsidR="00D13A03" w:rsidRDefault="00CF7D1B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 prema utvrđenom dnevnom redu: </w:t>
      </w:r>
    </w:p>
    <w:p w14:paraId="0FE07588" w14:textId="0A9C14D6" w:rsidR="00D13A03" w:rsidRDefault="00761D2E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E1F8CE5" w14:textId="77777777" w:rsidR="00D13A03" w:rsidRDefault="00D13A03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CA66E5D" w14:textId="77777777" w:rsidR="00486C07" w:rsidRPr="00ED6772" w:rsidRDefault="00486C07" w:rsidP="00486C07">
      <w:pPr>
        <w:numPr>
          <w:ilvl w:val="0"/>
          <w:numId w:val="24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Hlk182988344"/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77E4C192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Proračuna Grada Ivanić-Grada za 2025. godinu i projekcije za 2026. i 2027. godinu</w:t>
      </w:r>
    </w:p>
    <w:p w14:paraId="1DE2EB70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Odluke o izvršavanju Proračuna Grada Ivanić-Grada za 2025. godinu</w:t>
      </w:r>
    </w:p>
    <w:p w14:paraId="256EE2A8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socijalnih potreba Grada Ivanić-Grada za 2025. godinu</w:t>
      </w:r>
    </w:p>
    <w:p w14:paraId="29FA1F00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kulturi na području Grada Ivanić-Grada za 2025. godinu</w:t>
      </w:r>
    </w:p>
    <w:p w14:paraId="7B83FFEA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tehničkoj kulturi Grada Ivanić-Grada za 2025. godinu</w:t>
      </w:r>
    </w:p>
    <w:p w14:paraId="11FDA7B3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javnih potreba u provedbi programa i projekata udruga civilnog društva Grada Ivanić-Grada u 2025. godini</w:t>
      </w:r>
    </w:p>
    <w:p w14:paraId="4B1742E3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Programa javnih potreba u području predškolskog odgoja i obrazovanja te skrbi o djeci rane i predškolske dobi Grada Ivanić-Grada za 2025. godinu </w:t>
      </w:r>
    </w:p>
    <w:p w14:paraId="566DD588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sportu na području Grada Ivanić-Grada u 2025. godini </w:t>
      </w:r>
    </w:p>
    <w:p w14:paraId="4EA59ECB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Programa javnih potreba u vatrogastvu i civilnoj zaštiti Grada Ivanić-Grada u 2025. godini  </w:t>
      </w:r>
    </w:p>
    <w:p w14:paraId="42C9AA29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  <w:lang w:eastAsia="zh-CN"/>
        </w:rPr>
        <w:t>Programa građenja komunalne infrastrukture na području Grada Ivanić-Grada za 2025. godinu</w:t>
      </w:r>
    </w:p>
    <w:p w14:paraId="4D91CD9F" w14:textId="77777777" w:rsidR="00486C07" w:rsidRPr="00ED6772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Calibri" w:hAnsi="Arial" w:cs="Arial"/>
          <w:b/>
          <w:sz w:val="24"/>
          <w:szCs w:val="24"/>
        </w:rPr>
        <w:t>Programa održavanja komunalne infrastrukture za 2025. godinu</w:t>
      </w:r>
    </w:p>
    <w:p w14:paraId="6D8A27B9" w14:textId="77777777" w:rsidR="00486C07" w:rsidRDefault="00486C07" w:rsidP="00486C07">
      <w:pPr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Programa utroška sredstava šumskog doprinosa za 2025. godinu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, i očitovanje o istima,</w:t>
      </w:r>
    </w:p>
    <w:p w14:paraId="6822D1AD" w14:textId="77777777" w:rsidR="00486C07" w:rsidRDefault="00486C07" w:rsidP="00486C07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Odluke o raspoređivanju sredstava iz Proračuna Grada Ivanić-Grada za 2024. godinu za redovito financiranje političkih stranaka zastupljenih u Gradskom vijeću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i očitovanje o istom, </w:t>
      </w:r>
    </w:p>
    <w:p w14:paraId="1AD2C23A" w14:textId="77777777" w:rsidR="00486C07" w:rsidRPr="00ED6772" w:rsidRDefault="00486C07" w:rsidP="00486C07">
      <w:pPr>
        <w:pStyle w:val="Odlomakpopisa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2271DF86" w14:textId="77777777" w:rsidR="00486C07" w:rsidRPr="00ED6772" w:rsidRDefault="00486C07" w:rsidP="00486C07">
      <w:pPr>
        <w:pStyle w:val="Odlomakpopisa"/>
        <w:numPr>
          <w:ilvl w:val="0"/>
          <w:numId w:val="24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Razno</w:t>
      </w:r>
      <w:proofErr w:type="spellEnd"/>
      <w:r w:rsidRPr="00ED6772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. </w:t>
      </w:r>
    </w:p>
    <w:bookmarkEnd w:id="0"/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103E1EE6" w14:textId="77777777" w:rsidR="00486C07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105695471"/>
      <w:r>
        <w:rPr>
          <w:rFonts w:ascii="Arial" w:hAnsi="Arial" w:cs="Arial"/>
          <w:bCs/>
          <w:sz w:val="24"/>
          <w:szCs w:val="24"/>
        </w:rPr>
        <w:t>Pročelnica Tamara Mandić ukratko je</w:t>
      </w:r>
      <w:r w:rsidR="00D13A03">
        <w:rPr>
          <w:rFonts w:ascii="Arial" w:hAnsi="Arial" w:cs="Arial"/>
          <w:bCs/>
          <w:sz w:val="24"/>
          <w:szCs w:val="24"/>
        </w:rPr>
        <w:t xml:space="preserve"> obrazložil</w:t>
      </w:r>
      <w:r>
        <w:rPr>
          <w:rFonts w:ascii="Arial" w:hAnsi="Arial" w:cs="Arial"/>
          <w:bCs/>
          <w:sz w:val="24"/>
          <w:szCs w:val="24"/>
        </w:rPr>
        <w:t>a</w:t>
      </w:r>
      <w:r w:rsidR="00D13A0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prijedlog: </w:t>
      </w:r>
    </w:p>
    <w:p w14:paraId="40182C27" w14:textId="60DCC353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a)</w:t>
      </w:r>
      <w:r w:rsidRPr="00486C07">
        <w:rPr>
          <w:rFonts w:ascii="Arial" w:hAnsi="Arial" w:cs="Arial"/>
          <w:bCs/>
          <w:sz w:val="24"/>
          <w:szCs w:val="24"/>
        </w:rPr>
        <w:tab/>
        <w:t>Proračuna Grada Ivanić-Grada za 2025. godinu i projekcije za 2026. i 2027. godinu</w:t>
      </w:r>
    </w:p>
    <w:p w14:paraId="7A62B4E6" w14:textId="77777777" w:rsidR="00486C07" w:rsidRPr="00486C07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b)</w:t>
      </w:r>
      <w:r w:rsidRPr="00486C07">
        <w:rPr>
          <w:rFonts w:ascii="Arial" w:hAnsi="Arial" w:cs="Arial"/>
          <w:bCs/>
          <w:sz w:val="24"/>
          <w:szCs w:val="24"/>
        </w:rPr>
        <w:tab/>
        <w:t>Odluke o izvršavanju Proračuna Grada Ivanić-Grada za 2025. godinu</w:t>
      </w:r>
    </w:p>
    <w:p w14:paraId="37C2C880" w14:textId="77777777" w:rsidR="00486C07" w:rsidRPr="00486C07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c)</w:t>
      </w:r>
      <w:r w:rsidRPr="00486C07">
        <w:rPr>
          <w:rFonts w:ascii="Arial" w:hAnsi="Arial" w:cs="Arial"/>
          <w:bCs/>
          <w:sz w:val="24"/>
          <w:szCs w:val="24"/>
        </w:rPr>
        <w:tab/>
        <w:t>Programa socijalnih potreba Grada Ivanić-Grada za 2025. godinu</w:t>
      </w:r>
    </w:p>
    <w:p w14:paraId="4692B489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d)</w:t>
      </w:r>
      <w:r w:rsidRPr="00486C07">
        <w:rPr>
          <w:rFonts w:ascii="Arial" w:hAnsi="Arial" w:cs="Arial"/>
          <w:bCs/>
          <w:sz w:val="24"/>
          <w:szCs w:val="24"/>
        </w:rPr>
        <w:tab/>
        <w:t>Programa javnih potreba u kulturi na području Grada Ivanić-Grada za 2025. godinu</w:t>
      </w:r>
    </w:p>
    <w:p w14:paraId="0524C40A" w14:textId="77777777" w:rsidR="00486C07" w:rsidRPr="00486C07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e)</w:t>
      </w:r>
      <w:r w:rsidRPr="00486C07">
        <w:rPr>
          <w:rFonts w:ascii="Arial" w:hAnsi="Arial" w:cs="Arial"/>
          <w:bCs/>
          <w:sz w:val="24"/>
          <w:szCs w:val="24"/>
        </w:rPr>
        <w:tab/>
        <w:t>Programa javnih potreba u tehničkoj kulturi Grada Ivanić-Grada za 2025. godinu</w:t>
      </w:r>
    </w:p>
    <w:p w14:paraId="6E81660F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f)</w:t>
      </w:r>
      <w:r w:rsidRPr="00486C07">
        <w:rPr>
          <w:rFonts w:ascii="Arial" w:hAnsi="Arial" w:cs="Arial"/>
          <w:bCs/>
          <w:sz w:val="24"/>
          <w:szCs w:val="24"/>
        </w:rPr>
        <w:tab/>
        <w:t>Programa javnih potreba u provedbi programa i projekata udruga civilnog društva Grada Ivanić-Grada u 2025. godini</w:t>
      </w:r>
    </w:p>
    <w:p w14:paraId="753530A7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g)</w:t>
      </w:r>
      <w:r w:rsidRPr="00486C07">
        <w:rPr>
          <w:rFonts w:ascii="Arial" w:hAnsi="Arial" w:cs="Arial"/>
          <w:bCs/>
          <w:sz w:val="24"/>
          <w:szCs w:val="24"/>
        </w:rPr>
        <w:tab/>
        <w:t xml:space="preserve">Programa javnih potreba u području predškolskog odgoja i obrazovanja te skrbi o djeci rane i predškolske dobi Grada Ivanić-Grada za 2025. godinu </w:t>
      </w:r>
    </w:p>
    <w:p w14:paraId="14986364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h)</w:t>
      </w:r>
      <w:r w:rsidRPr="00486C07">
        <w:rPr>
          <w:rFonts w:ascii="Arial" w:hAnsi="Arial" w:cs="Arial"/>
          <w:bCs/>
          <w:sz w:val="24"/>
          <w:szCs w:val="24"/>
        </w:rPr>
        <w:tab/>
        <w:t xml:space="preserve">Programa javnih potreba u sportu na području Grada Ivanić-Grada u 2025. godini </w:t>
      </w:r>
    </w:p>
    <w:p w14:paraId="3529BC62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lastRenderedPageBreak/>
        <w:t>i)</w:t>
      </w:r>
      <w:r w:rsidRPr="00486C07">
        <w:rPr>
          <w:rFonts w:ascii="Arial" w:hAnsi="Arial" w:cs="Arial"/>
          <w:bCs/>
          <w:sz w:val="24"/>
          <w:szCs w:val="24"/>
        </w:rPr>
        <w:tab/>
        <w:t xml:space="preserve">Programa javnih potreba u vatrogastvu i civilnoj zaštiti Grada Ivanić-Grada u 2025. godini  </w:t>
      </w:r>
    </w:p>
    <w:p w14:paraId="1D2CD944" w14:textId="77777777" w:rsidR="00486C07" w:rsidRPr="00486C07" w:rsidRDefault="00486C07" w:rsidP="00486C07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j)</w:t>
      </w:r>
      <w:r w:rsidRPr="00486C07">
        <w:rPr>
          <w:rFonts w:ascii="Arial" w:hAnsi="Arial" w:cs="Arial"/>
          <w:bCs/>
          <w:sz w:val="24"/>
          <w:szCs w:val="24"/>
        </w:rPr>
        <w:tab/>
        <w:t>Programa građenja komunalne infrastrukture na području Grada Ivanić-Grada za 2025. godinu</w:t>
      </w:r>
    </w:p>
    <w:p w14:paraId="5C97BB20" w14:textId="77777777" w:rsidR="00486C07" w:rsidRPr="00486C07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k)</w:t>
      </w:r>
      <w:r w:rsidRPr="00486C07">
        <w:rPr>
          <w:rFonts w:ascii="Arial" w:hAnsi="Arial" w:cs="Arial"/>
          <w:bCs/>
          <w:sz w:val="24"/>
          <w:szCs w:val="24"/>
        </w:rPr>
        <w:tab/>
        <w:t>Programa održavanja komunalne infrastrukture za 2025. godinu</w:t>
      </w:r>
    </w:p>
    <w:p w14:paraId="4B9DD37E" w14:textId="43F2A805" w:rsidR="00045919" w:rsidRDefault="00486C07" w:rsidP="00486C07">
      <w:pPr>
        <w:jc w:val="both"/>
        <w:rPr>
          <w:rFonts w:ascii="Arial" w:hAnsi="Arial" w:cs="Arial"/>
          <w:bCs/>
          <w:sz w:val="24"/>
          <w:szCs w:val="24"/>
        </w:rPr>
      </w:pPr>
      <w:r w:rsidRPr="00486C07">
        <w:rPr>
          <w:rFonts w:ascii="Arial" w:hAnsi="Arial" w:cs="Arial"/>
          <w:bCs/>
          <w:sz w:val="24"/>
          <w:szCs w:val="24"/>
        </w:rPr>
        <w:t>l)</w:t>
      </w:r>
      <w:r w:rsidRPr="00486C07">
        <w:rPr>
          <w:rFonts w:ascii="Arial" w:hAnsi="Arial" w:cs="Arial"/>
          <w:bCs/>
          <w:sz w:val="24"/>
          <w:szCs w:val="24"/>
        </w:rPr>
        <w:tab/>
        <w:t>Programa utroška sredstava šumskog doprinosa za 2025. godinu</w:t>
      </w:r>
    </w:p>
    <w:p w14:paraId="2C9E8E5A" w14:textId="6835F56E" w:rsidR="00761D2E" w:rsidRPr="00761D2E" w:rsidRDefault="00045743" w:rsidP="00761D2E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bookmarkStart w:id="2" w:name="_Hlk178237445"/>
      <w:r w:rsidRPr="002B675B">
        <w:rPr>
          <w:rFonts w:ascii="Arial" w:hAnsi="Arial" w:cs="Arial"/>
          <w:bCs/>
          <w:sz w:val="24"/>
          <w:szCs w:val="24"/>
        </w:rPr>
        <w:t>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  <w:bookmarkEnd w:id="1"/>
    </w:p>
    <w:p w14:paraId="32E3A89B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3" w:name="_Hlk134605906"/>
      <w:bookmarkEnd w:id="2"/>
      <w:r w:rsidRPr="00486C0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2C80AC3" w14:textId="77777777" w:rsidR="00486C07" w:rsidRPr="00486C07" w:rsidRDefault="00486C07" w:rsidP="00486C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51CD7B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044BE13" w14:textId="77777777" w:rsidR="00486C07" w:rsidRPr="00486C07" w:rsidRDefault="00486C07" w:rsidP="00486C0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3CC94E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6F03661D" w14:textId="77777777" w:rsidR="00486C07" w:rsidRPr="00486C07" w:rsidRDefault="00486C07" w:rsidP="00486C07">
      <w:pPr>
        <w:spacing w:after="160" w:line="259" w:lineRule="auto"/>
        <w:ind w:left="708" w:hanging="64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a)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Proračuna Grada Ivanić-Grada za 2025. godinu i projekcije za 2026. i 2027. godinu</w:t>
      </w:r>
    </w:p>
    <w:p w14:paraId="707149E3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b)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Odluke o izvršavanju Proračuna Grada Ivanić-Grada za 2025. godinu</w:t>
      </w:r>
    </w:p>
    <w:p w14:paraId="452C8446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c)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socijalnih potreba Grada Ivanić-Grada za 2025. godinu</w:t>
      </w:r>
    </w:p>
    <w:p w14:paraId="57DB402E" w14:textId="77777777" w:rsidR="00486C07" w:rsidRPr="00486C07" w:rsidRDefault="00486C07" w:rsidP="00486C07">
      <w:pPr>
        <w:spacing w:after="160" w:line="259" w:lineRule="auto"/>
        <w:ind w:left="708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d)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javnih potreba u kulturi na području Grada Ivanić-Grada za 2025. godinu</w:t>
      </w:r>
    </w:p>
    <w:p w14:paraId="1139FAE2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e)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javnih potreba u tehničkoj kulturi Grada Ivanić-Grada za 2025. godinu</w:t>
      </w:r>
    </w:p>
    <w:p w14:paraId="785A5F3A" w14:textId="77777777" w:rsidR="00486C07" w:rsidRPr="00486C07" w:rsidRDefault="00486C07" w:rsidP="00486C07">
      <w:pPr>
        <w:spacing w:after="160" w:line="259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f)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javnih potreba u provedbi programa i projekata udruga civilnog društva Grada Ivanić-Grada u 2025. godini</w:t>
      </w:r>
    </w:p>
    <w:p w14:paraId="3E043DF0" w14:textId="77777777" w:rsidR="00486C07" w:rsidRPr="00486C07" w:rsidRDefault="00486C07" w:rsidP="00486C07">
      <w:pPr>
        <w:spacing w:after="160" w:line="259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g)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Programa javnih potreba u području predškolskog odgoja i obrazovanja te skrbi o djeci rane i predškolske dobi Grada Ivanić-Grada za 2025. godinu </w:t>
      </w:r>
    </w:p>
    <w:p w14:paraId="43C9026B" w14:textId="77777777" w:rsidR="00486C07" w:rsidRPr="00486C07" w:rsidRDefault="00486C07" w:rsidP="00486C07">
      <w:pPr>
        <w:spacing w:after="160" w:line="259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h)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Programa javnih potreba u sportu na području Grada Ivanić-Grada u 2025. godini </w:t>
      </w:r>
    </w:p>
    <w:p w14:paraId="116EA1BC" w14:textId="77777777" w:rsidR="00486C07" w:rsidRPr="00486C07" w:rsidRDefault="00486C07" w:rsidP="00486C07">
      <w:pPr>
        <w:spacing w:after="160" w:line="259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Programa javnih potreba u vatrogastvu i civilnoj zaštiti Grada Ivanić-Grada u 2025. godini  </w:t>
      </w:r>
    </w:p>
    <w:p w14:paraId="5C3F5B1F" w14:textId="77777777" w:rsidR="00486C07" w:rsidRPr="00486C07" w:rsidRDefault="00486C07" w:rsidP="00486C07">
      <w:pPr>
        <w:spacing w:after="160" w:line="259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j)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građenja komunalne infrastrukture na području Grada Ivanić-Grada za 2025. godinu</w:t>
      </w:r>
    </w:p>
    <w:p w14:paraId="0597AC73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k)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održavanja komunalne infrastrukture za 2025. godinu</w:t>
      </w:r>
    </w:p>
    <w:p w14:paraId="26BF78BE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l)</w:t>
      </w:r>
      <w:r w:rsidRPr="00486C07">
        <w:rPr>
          <w:rFonts w:ascii="Arial" w:eastAsia="Times New Roman" w:hAnsi="Arial" w:cs="Arial"/>
          <w:sz w:val="24"/>
          <w:szCs w:val="24"/>
          <w:lang w:eastAsia="hr-HR"/>
        </w:rPr>
        <w:tab/>
        <w:t>Programa utroška sredstava šumskog doprinosa za 2025. godinu.</w:t>
      </w:r>
    </w:p>
    <w:p w14:paraId="1A87D702" w14:textId="77777777" w:rsidR="00486C07" w:rsidRPr="00486C07" w:rsidRDefault="00486C07" w:rsidP="00486C0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50343A" w14:textId="77777777" w:rsidR="00486C07" w:rsidRPr="00486C07" w:rsidRDefault="00486C07" w:rsidP="00486C0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prijedloga akata iz točke I. ovog Zaključka.</w:t>
      </w:r>
    </w:p>
    <w:p w14:paraId="67F0805E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797430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1E6B0758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056D66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A429EE5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D6A3EA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D5B10FC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FDF2E5" w14:textId="7BA0A28D" w:rsidR="00877BD8" w:rsidRPr="00045919" w:rsidRDefault="00486C07" w:rsidP="000459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  <w:bookmarkEnd w:id="3"/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FB47706" w14:textId="1946E0A6" w:rsidR="00486C07" w:rsidRDefault="00486C07" w:rsidP="00D23FF9">
      <w:pPr>
        <w:jc w:val="both"/>
        <w:rPr>
          <w:rFonts w:ascii="Arial" w:hAnsi="Arial" w:cs="Arial"/>
          <w:bCs/>
          <w:sz w:val="24"/>
          <w:szCs w:val="24"/>
        </w:rPr>
      </w:pPr>
      <w:bookmarkStart w:id="4" w:name="_Hlk166848978"/>
      <w:r>
        <w:rPr>
          <w:rFonts w:ascii="Arial" w:hAnsi="Arial" w:cs="Arial"/>
          <w:bCs/>
          <w:sz w:val="24"/>
          <w:szCs w:val="24"/>
        </w:rPr>
        <w:t>Pročelnica Tamara Mandić</w:t>
      </w:r>
      <w:r w:rsidR="00045919">
        <w:rPr>
          <w:rFonts w:ascii="Arial" w:hAnsi="Arial" w:cs="Arial"/>
          <w:bCs/>
          <w:sz w:val="24"/>
          <w:szCs w:val="24"/>
        </w:rPr>
        <w:t xml:space="preserve"> ukratko je obrazloži</w:t>
      </w:r>
      <w:r w:rsidR="00F240E1">
        <w:rPr>
          <w:rFonts w:ascii="Arial" w:hAnsi="Arial" w:cs="Arial"/>
          <w:bCs/>
          <w:sz w:val="24"/>
          <w:szCs w:val="24"/>
        </w:rPr>
        <w:t>la</w:t>
      </w:r>
      <w:r w:rsidR="00045919">
        <w:rPr>
          <w:rFonts w:ascii="Arial" w:hAnsi="Arial" w:cs="Arial"/>
          <w:bCs/>
          <w:sz w:val="24"/>
          <w:szCs w:val="24"/>
        </w:rPr>
        <w:t xml:space="preserve"> </w:t>
      </w:r>
      <w:r w:rsidRPr="00486C07">
        <w:rPr>
          <w:rFonts w:ascii="Arial" w:hAnsi="Arial" w:cs="Arial"/>
          <w:bCs/>
          <w:sz w:val="24"/>
          <w:szCs w:val="24"/>
        </w:rPr>
        <w:t>Odluke o raspoređivanju sredstava iz Proračuna Grada Ivanić-Grada za 2024. godinu za redovito financiranje političkih stranaka zastupljenih u Gradskom vijeću Grada Ivanić-Grada</w:t>
      </w:r>
      <w:r>
        <w:rPr>
          <w:rFonts w:ascii="Arial" w:hAnsi="Arial" w:cs="Arial"/>
          <w:bCs/>
          <w:sz w:val="24"/>
          <w:szCs w:val="24"/>
        </w:rPr>
        <w:t>.</w:t>
      </w:r>
      <w:r w:rsidRPr="00486C07">
        <w:rPr>
          <w:rFonts w:ascii="Arial" w:hAnsi="Arial" w:cs="Arial"/>
          <w:bCs/>
          <w:sz w:val="24"/>
          <w:szCs w:val="24"/>
        </w:rPr>
        <w:t xml:space="preserve"> </w:t>
      </w:r>
    </w:p>
    <w:p w14:paraId="2AB5CDD3" w14:textId="599A4E23" w:rsidR="00CE30A5" w:rsidRPr="001E1BFA" w:rsidRDefault="00CE30A5" w:rsidP="00D23FF9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  <w:r w:rsidRPr="001E1BFA">
        <w:rPr>
          <w:rFonts w:ascii="Arial" w:hAnsi="Arial" w:cs="Arial"/>
          <w:bCs/>
          <w:sz w:val="24"/>
          <w:szCs w:val="24"/>
        </w:rPr>
        <w:t>donio</w:t>
      </w:r>
      <w:r w:rsidR="00D875DB">
        <w:rPr>
          <w:rFonts w:ascii="Arial" w:hAnsi="Arial" w:cs="Arial"/>
          <w:bCs/>
          <w:sz w:val="24"/>
          <w:szCs w:val="24"/>
        </w:rPr>
        <w:t xml:space="preserve"> je</w:t>
      </w:r>
      <w:r w:rsidR="00EE72DC" w:rsidRPr="00EE72DC">
        <w:t xml:space="preserve"> </w:t>
      </w:r>
      <w:r w:rsidR="00EE72DC" w:rsidRPr="00EE72DC">
        <w:rPr>
          <w:rFonts w:ascii="Arial" w:hAnsi="Arial" w:cs="Arial"/>
          <w:bCs/>
          <w:sz w:val="24"/>
          <w:szCs w:val="24"/>
        </w:rPr>
        <w:t>jednoglasno je donio sljedeći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</w:p>
    <w:bookmarkEnd w:id="4"/>
    <w:p w14:paraId="7F303A37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8364F21" w14:textId="77777777" w:rsidR="00486C07" w:rsidRPr="00486C07" w:rsidRDefault="00486C07" w:rsidP="00486C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86AEA1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64A42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8BB6B71" w14:textId="77777777" w:rsidR="00486C07" w:rsidRPr="00486C07" w:rsidRDefault="00486C07" w:rsidP="00486C0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15A0FF" w14:textId="77777777" w:rsidR="00486C07" w:rsidRPr="00486C07" w:rsidRDefault="00486C07" w:rsidP="00486C07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raspoređivanju sredstava iz Proračuna Grada Ivanić-Grada za 2024. godinu za redovito financiranje političkih stranaka zastupljenih u Gradskom vijeću Grada Ivanić-Grada.</w:t>
      </w:r>
    </w:p>
    <w:p w14:paraId="0DCE3367" w14:textId="77777777" w:rsidR="00486C07" w:rsidRPr="00486C07" w:rsidRDefault="00486C07" w:rsidP="00486C07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A96A4F3" w14:textId="77777777" w:rsidR="00486C07" w:rsidRPr="00486C07" w:rsidRDefault="00486C07" w:rsidP="00486C07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4042D066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41B5E4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9EBC7B1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589F4E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3E42A2F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33256A" w14:textId="77777777" w:rsidR="00486C07" w:rsidRPr="00486C07" w:rsidRDefault="00486C07" w:rsidP="00486C0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C2F3344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CE96C9" w14:textId="77777777" w:rsidR="00486C07" w:rsidRPr="00486C07" w:rsidRDefault="00486C07" w:rsidP="00486C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86C0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6C1DC9F" w14:textId="77777777" w:rsidR="00D875DB" w:rsidRDefault="00D875DB" w:rsidP="00486C0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81B7DEE" w14:textId="7184BAE8" w:rsidR="005A729B" w:rsidRPr="00486C07" w:rsidRDefault="00877217" w:rsidP="00486C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  <w:r w:rsidR="00486C0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3A20C782" w14:textId="77777777" w:rsidR="005A729B" w:rsidRDefault="005A729B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51BB16F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3A340591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CA2E4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86C07">
        <w:rPr>
          <w:rFonts w:ascii="Arial" w:eastAsia="Times New Roman" w:hAnsi="Arial" w:cs="Arial"/>
          <w:sz w:val="24"/>
          <w:szCs w:val="24"/>
          <w:lang w:eastAsia="hr-HR"/>
        </w:rPr>
        <w:t>5:50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sati</w:t>
      </w:r>
    </w:p>
    <w:p w14:paraId="56CBBB49" w14:textId="77777777" w:rsidR="00486C07" w:rsidRDefault="00486C0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4F24EE03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8772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942EE" w14:textId="77777777" w:rsidR="002E3EED" w:rsidRDefault="002E3EED">
      <w:pPr>
        <w:spacing w:after="0" w:line="240" w:lineRule="auto"/>
      </w:pPr>
      <w:r>
        <w:separator/>
      </w:r>
    </w:p>
  </w:endnote>
  <w:endnote w:type="continuationSeparator" w:id="0">
    <w:p w14:paraId="33A2EFDF" w14:textId="77777777" w:rsidR="002E3EED" w:rsidRDefault="002E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066AF" w14:textId="77777777" w:rsidR="002E3EED" w:rsidRDefault="002E3EED">
      <w:pPr>
        <w:spacing w:after="0" w:line="240" w:lineRule="auto"/>
      </w:pPr>
      <w:r>
        <w:separator/>
      </w:r>
    </w:p>
  </w:footnote>
  <w:footnote w:type="continuationSeparator" w:id="0">
    <w:p w14:paraId="293AD267" w14:textId="77777777" w:rsidR="002E3EED" w:rsidRDefault="002E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7F2A"/>
    <w:multiLevelType w:val="hybridMultilevel"/>
    <w:tmpl w:val="0310CAF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D7C5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B2E9B"/>
    <w:multiLevelType w:val="hybridMultilevel"/>
    <w:tmpl w:val="E9BEDA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662B4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4"/>
  </w:num>
  <w:num w:numId="2" w16cid:durableId="1538354251">
    <w:abstractNumId w:val="3"/>
  </w:num>
  <w:num w:numId="3" w16cid:durableId="509874363">
    <w:abstractNumId w:val="21"/>
  </w:num>
  <w:num w:numId="4" w16cid:durableId="1580941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7"/>
  </w:num>
  <w:num w:numId="6" w16cid:durableId="1615361717">
    <w:abstractNumId w:val="0"/>
  </w:num>
  <w:num w:numId="7" w16cid:durableId="166555880">
    <w:abstractNumId w:val="20"/>
  </w:num>
  <w:num w:numId="8" w16cid:durableId="369186920">
    <w:abstractNumId w:val="22"/>
  </w:num>
  <w:num w:numId="9" w16cid:durableId="1483817589">
    <w:abstractNumId w:val="5"/>
  </w:num>
  <w:num w:numId="10" w16cid:durableId="908997716">
    <w:abstractNumId w:val="24"/>
  </w:num>
  <w:num w:numId="11" w16cid:durableId="869297030">
    <w:abstractNumId w:val="29"/>
  </w:num>
  <w:num w:numId="12" w16cid:durableId="762802969">
    <w:abstractNumId w:val="12"/>
  </w:num>
  <w:num w:numId="13" w16cid:durableId="966199335">
    <w:abstractNumId w:val="18"/>
  </w:num>
  <w:num w:numId="14" w16cid:durableId="2022387012">
    <w:abstractNumId w:val="9"/>
  </w:num>
  <w:num w:numId="15" w16cid:durableId="248929683">
    <w:abstractNumId w:val="8"/>
  </w:num>
  <w:num w:numId="16" w16cid:durableId="398864609">
    <w:abstractNumId w:val="27"/>
  </w:num>
  <w:num w:numId="17" w16cid:durableId="53047946">
    <w:abstractNumId w:val="26"/>
  </w:num>
  <w:num w:numId="18" w16cid:durableId="1590428575">
    <w:abstractNumId w:val="6"/>
  </w:num>
  <w:num w:numId="19" w16cid:durableId="989554330">
    <w:abstractNumId w:val="23"/>
  </w:num>
  <w:num w:numId="20" w16cid:durableId="842013246">
    <w:abstractNumId w:val="13"/>
  </w:num>
  <w:num w:numId="21" w16cid:durableId="436869890">
    <w:abstractNumId w:val="15"/>
  </w:num>
  <w:num w:numId="22" w16cid:durableId="1476802157">
    <w:abstractNumId w:val="30"/>
  </w:num>
  <w:num w:numId="23" w16cid:durableId="1399280975">
    <w:abstractNumId w:val="11"/>
  </w:num>
  <w:num w:numId="24" w16cid:durableId="1915778536">
    <w:abstractNumId w:val="1"/>
  </w:num>
  <w:num w:numId="25" w16cid:durableId="529268756">
    <w:abstractNumId w:val="19"/>
  </w:num>
  <w:num w:numId="26" w16cid:durableId="434595397">
    <w:abstractNumId w:val="25"/>
  </w:num>
  <w:num w:numId="27" w16cid:durableId="1640695469">
    <w:abstractNumId w:val="14"/>
  </w:num>
  <w:num w:numId="28" w16cid:durableId="1351641519">
    <w:abstractNumId w:val="7"/>
  </w:num>
  <w:num w:numId="29" w16cid:durableId="1822884979">
    <w:abstractNumId w:val="28"/>
  </w:num>
  <w:num w:numId="30" w16cid:durableId="1181049467">
    <w:abstractNumId w:val="2"/>
  </w:num>
  <w:num w:numId="31" w16cid:durableId="1356113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0660"/>
    <w:rsid w:val="00045743"/>
    <w:rsid w:val="00045919"/>
    <w:rsid w:val="000537F1"/>
    <w:rsid w:val="00053B18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96650"/>
    <w:rsid w:val="001A58BE"/>
    <w:rsid w:val="001B475C"/>
    <w:rsid w:val="001E1BFA"/>
    <w:rsid w:val="001F274E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E3EED"/>
    <w:rsid w:val="002F43B5"/>
    <w:rsid w:val="002F4AF5"/>
    <w:rsid w:val="002F6305"/>
    <w:rsid w:val="00304152"/>
    <w:rsid w:val="003262C3"/>
    <w:rsid w:val="003650C6"/>
    <w:rsid w:val="003677D0"/>
    <w:rsid w:val="0038409A"/>
    <w:rsid w:val="003A2B07"/>
    <w:rsid w:val="003B1318"/>
    <w:rsid w:val="003C28B0"/>
    <w:rsid w:val="003C2963"/>
    <w:rsid w:val="003E561C"/>
    <w:rsid w:val="003F153B"/>
    <w:rsid w:val="0041179C"/>
    <w:rsid w:val="004300FE"/>
    <w:rsid w:val="00443DF7"/>
    <w:rsid w:val="00475A55"/>
    <w:rsid w:val="00486C07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24F"/>
    <w:rsid w:val="005327FA"/>
    <w:rsid w:val="00533986"/>
    <w:rsid w:val="00570FE0"/>
    <w:rsid w:val="00573F6C"/>
    <w:rsid w:val="005A729B"/>
    <w:rsid w:val="005B723A"/>
    <w:rsid w:val="005E4047"/>
    <w:rsid w:val="005F45D6"/>
    <w:rsid w:val="00634F32"/>
    <w:rsid w:val="006723A9"/>
    <w:rsid w:val="00675176"/>
    <w:rsid w:val="006A6FC6"/>
    <w:rsid w:val="0074124F"/>
    <w:rsid w:val="00755C27"/>
    <w:rsid w:val="00761D2E"/>
    <w:rsid w:val="0076766E"/>
    <w:rsid w:val="00781EAC"/>
    <w:rsid w:val="007A0367"/>
    <w:rsid w:val="007B6D96"/>
    <w:rsid w:val="007C6113"/>
    <w:rsid w:val="008035F3"/>
    <w:rsid w:val="00821622"/>
    <w:rsid w:val="00844023"/>
    <w:rsid w:val="008446E6"/>
    <w:rsid w:val="008571C8"/>
    <w:rsid w:val="00857924"/>
    <w:rsid w:val="00874283"/>
    <w:rsid w:val="00876DB0"/>
    <w:rsid w:val="00877217"/>
    <w:rsid w:val="00877BD8"/>
    <w:rsid w:val="008A4625"/>
    <w:rsid w:val="008C0041"/>
    <w:rsid w:val="008D5CAD"/>
    <w:rsid w:val="00922075"/>
    <w:rsid w:val="00940E1A"/>
    <w:rsid w:val="00960A41"/>
    <w:rsid w:val="00967C22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5D8B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A2E42"/>
    <w:rsid w:val="00CB4C94"/>
    <w:rsid w:val="00CC009D"/>
    <w:rsid w:val="00CD30AF"/>
    <w:rsid w:val="00CE30A5"/>
    <w:rsid w:val="00CE7807"/>
    <w:rsid w:val="00CF7D1B"/>
    <w:rsid w:val="00D00939"/>
    <w:rsid w:val="00D023E8"/>
    <w:rsid w:val="00D13A03"/>
    <w:rsid w:val="00D23FF9"/>
    <w:rsid w:val="00D36A70"/>
    <w:rsid w:val="00D4136B"/>
    <w:rsid w:val="00D44462"/>
    <w:rsid w:val="00D46BAD"/>
    <w:rsid w:val="00D71C35"/>
    <w:rsid w:val="00D875DB"/>
    <w:rsid w:val="00DA57D9"/>
    <w:rsid w:val="00DB4A7F"/>
    <w:rsid w:val="00DC2C35"/>
    <w:rsid w:val="00DF3B07"/>
    <w:rsid w:val="00E5146B"/>
    <w:rsid w:val="00EE72DC"/>
    <w:rsid w:val="00F240E1"/>
    <w:rsid w:val="00F267FA"/>
    <w:rsid w:val="00F45E50"/>
    <w:rsid w:val="00F63228"/>
    <w:rsid w:val="00F65040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BD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2024-12-23T10:57:00Z</dcterms:created>
  <dcterms:modified xsi:type="dcterms:W3CDTF">2024-12-23T10:57:00Z</dcterms:modified>
</cp:coreProperties>
</file>