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0E" w:rsidRDefault="00FF690E" w:rsidP="003234FD">
      <w:pPr>
        <w:keepNext/>
        <w:spacing w:after="0" w:line="240" w:lineRule="auto"/>
        <w:jc w:val="both"/>
        <w:outlineLvl w:val="0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 Grada Ivanić-Grada broj 02/14), Gradsko vijeće</w:t>
      </w:r>
      <w:r w:rsidR="00781C27">
        <w:rPr>
          <w:rFonts w:ascii="Arial" w:eastAsia="Times New Roman" w:hAnsi="Arial" w:cs="Arial"/>
          <w:sz w:val="24"/>
          <w:szCs w:val="24"/>
        </w:rPr>
        <w:t xml:space="preserve"> Grada Ivanić-Grada na svojoj </w:t>
      </w:r>
      <w:r w:rsidR="003234FD">
        <w:rPr>
          <w:rFonts w:ascii="Arial" w:eastAsia="Times New Roman" w:hAnsi="Arial" w:cs="Arial"/>
          <w:sz w:val="24"/>
          <w:szCs w:val="24"/>
        </w:rPr>
        <w:t>37</w:t>
      </w:r>
      <w:r>
        <w:rPr>
          <w:rFonts w:ascii="Arial" w:eastAsia="Times New Roman" w:hAnsi="Arial" w:cs="Arial"/>
          <w:sz w:val="24"/>
          <w:szCs w:val="24"/>
        </w:rPr>
        <w:t>. sj</w:t>
      </w:r>
      <w:r w:rsidR="00A26A5E">
        <w:rPr>
          <w:rFonts w:ascii="Arial" w:eastAsia="Times New Roman" w:hAnsi="Arial" w:cs="Arial"/>
          <w:sz w:val="24"/>
          <w:szCs w:val="24"/>
        </w:rPr>
        <w:t>ednici održanoj dana</w:t>
      </w:r>
      <w:r w:rsidR="00781C27">
        <w:rPr>
          <w:rFonts w:ascii="Arial" w:eastAsia="Times New Roman" w:hAnsi="Arial" w:cs="Arial"/>
          <w:sz w:val="24"/>
          <w:szCs w:val="24"/>
        </w:rPr>
        <w:t xml:space="preserve"> </w:t>
      </w:r>
      <w:r w:rsidR="009C3B24">
        <w:rPr>
          <w:rFonts w:ascii="Arial" w:eastAsia="Times New Roman" w:hAnsi="Arial" w:cs="Arial"/>
          <w:sz w:val="24"/>
          <w:szCs w:val="24"/>
        </w:rPr>
        <w:t>--</w:t>
      </w:r>
      <w:bookmarkStart w:id="0" w:name="_GoBack"/>
      <w:bookmarkEnd w:id="0"/>
      <w:r w:rsidR="003234FD">
        <w:rPr>
          <w:rFonts w:ascii="Arial" w:eastAsia="Times New Roman" w:hAnsi="Arial" w:cs="Arial"/>
          <w:sz w:val="24"/>
          <w:szCs w:val="24"/>
        </w:rPr>
        <w:t xml:space="preserve">. veljače </w:t>
      </w:r>
      <w:r w:rsidR="00781C27">
        <w:rPr>
          <w:rFonts w:ascii="Arial" w:eastAsia="Times New Roman" w:hAnsi="Arial" w:cs="Arial"/>
          <w:sz w:val="24"/>
          <w:szCs w:val="24"/>
        </w:rPr>
        <w:t>201</w:t>
      </w:r>
      <w:r w:rsidR="003234FD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>.</w:t>
      </w:r>
      <w:r w:rsidR="003234F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godine donijelo je sljedeći </w:t>
      </w:r>
    </w:p>
    <w:p w:rsidR="00FF690E" w:rsidRDefault="00FF690E" w:rsidP="00FF69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P L A N</w:t>
      </w:r>
    </w:p>
    <w:p w:rsidR="00FF690E" w:rsidRDefault="00FF690E" w:rsidP="00FF690E">
      <w:pPr>
        <w:keepNext/>
        <w:spacing w:after="0" w:line="240" w:lineRule="auto"/>
        <w:jc w:val="center"/>
        <w:outlineLvl w:val="2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RADA GRADSKOGA V</w:t>
      </w:r>
      <w:r w:rsidR="00781C2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IJEĆA GRADA IVANIĆ-GRADA ZA 201</w:t>
      </w:r>
      <w:r w:rsidR="003234FD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7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D252A8" w:rsidRDefault="00D252A8" w:rsidP="00D252A8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D252A8" w:rsidRPr="00D252A8" w:rsidRDefault="00D252A8" w:rsidP="00D252A8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252A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1.</w:t>
      </w:r>
    </w:p>
    <w:p w:rsidR="00FF690E" w:rsidRDefault="00D252A8" w:rsidP="00D252A8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Ovim Plan</w:t>
      </w:r>
      <w:r w:rsidRPr="00D252A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om rada utvrđuju se poslovi i zadaci Gradskog vijeća te nač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in i termini ostvarivanja u 2017</w:t>
      </w:r>
      <w:r w:rsidRPr="00D252A8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godini kako slijedi:</w:t>
      </w:r>
    </w:p>
    <w:p w:rsidR="00FF690E" w:rsidRDefault="00FF690E" w:rsidP="00FF690E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D252A8" w:rsidP="00FF690E">
      <w:pPr>
        <w:keepNext/>
        <w:tabs>
          <w:tab w:val="left" w:pos="709"/>
        </w:tabs>
        <w:spacing w:after="0" w:line="240" w:lineRule="auto"/>
        <w:jc w:val="both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a)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ZA  I. TROMJESEČJE (</w:t>
      </w:r>
      <w:r w:rsidR="00B80A9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1. 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SIJEČNJ</w:t>
      </w:r>
      <w:r w:rsidR="00B80A9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A 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 </w:t>
      </w:r>
      <w:r w:rsidR="00B80A93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31. OŽUJKA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)</w:t>
      </w: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</w:p>
    <w:p w:rsidR="00FF690E" w:rsidRPr="00781C27" w:rsidRDefault="00FF690E" w:rsidP="00781C27">
      <w:pPr>
        <w:suppressAutoHyphens/>
        <w:spacing w:after="0" w:line="240" w:lineRule="auto"/>
        <w:ind w:left="705" w:hanging="705"/>
        <w:contextualSpacing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Calibri" w:hAnsi="Arial" w:cs="Arial"/>
          <w:b/>
          <w:szCs w:val="24"/>
        </w:rPr>
        <w:t>1</w:t>
      </w:r>
      <w:r>
        <w:rPr>
          <w:rFonts w:ascii="Arial" w:eastAsia="Calibri" w:hAnsi="Arial" w:cs="Arial"/>
          <w:b/>
          <w:i/>
          <w:szCs w:val="24"/>
        </w:rPr>
        <w:t>.</w:t>
      </w:r>
      <w:r>
        <w:rPr>
          <w:rFonts w:ascii="Arial" w:eastAsia="Calibri" w:hAnsi="Arial" w:cs="Arial"/>
          <w:b/>
          <w:i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 Izvješća o Izvršenju Programa održavanja</w:t>
      </w:r>
      <w:r w:rsidR="00781C27">
        <w:rPr>
          <w:rFonts w:ascii="Arial" w:eastAsia="Times New Roman" w:hAnsi="Arial" w:cs="Arial"/>
          <w:b/>
          <w:sz w:val="24"/>
          <w:szCs w:val="24"/>
        </w:rPr>
        <w:t xml:space="preserve"> komunalne infrastrukture u 201</w:t>
      </w:r>
      <w:r w:rsidR="003234FD">
        <w:rPr>
          <w:rFonts w:ascii="Arial" w:eastAsia="Times New Roman" w:hAnsi="Arial" w:cs="Arial"/>
          <w:b/>
          <w:sz w:val="24"/>
          <w:szCs w:val="24"/>
        </w:rPr>
        <w:t>6</w:t>
      </w:r>
      <w:r>
        <w:rPr>
          <w:rFonts w:ascii="Arial" w:eastAsia="Times New Roman" w:hAnsi="Arial" w:cs="Arial"/>
          <w:b/>
          <w:sz w:val="24"/>
          <w:szCs w:val="24"/>
        </w:rPr>
        <w:t>. godini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3234FD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ožujka 2017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664F37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28</w:t>
      </w:r>
      <w:r w:rsidR="00DB4687">
        <w:rPr>
          <w:rFonts w:ascii="Arial" w:eastAsia="Times New Roman" w:hAnsi="Arial" w:cs="Arial"/>
          <w:sz w:val="24"/>
          <w:szCs w:val="24"/>
          <w:lang w:eastAsia="hr-HR"/>
        </w:rPr>
        <w:t xml:space="preserve">. stavka 4. Zakona o komunalnom </w:t>
      </w:r>
      <w:r w:rsidR="003234FD">
        <w:rPr>
          <w:rFonts w:ascii="Arial" w:eastAsia="Times New Roman" w:hAnsi="Arial" w:cs="Arial"/>
          <w:sz w:val="24"/>
          <w:szCs w:val="24"/>
          <w:lang w:eastAsia="hr-HR"/>
        </w:rPr>
        <w:t>gospodarstvu (</w:t>
      </w:r>
      <w:r>
        <w:rPr>
          <w:rFonts w:ascii="Arial" w:eastAsia="Times New Roman" w:hAnsi="Arial" w:cs="Arial"/>
          <w:sz w:val="24"/>
          <w:szCs w:val="24"/>
          <w:lang w:val="fr-FR" w:eastAsia="hr-HR"/>
        </w:rPr>
        <w:t xml:space="preserve">Narodne </w:t>
      </w:r>
      <w:r w:rsidR="003234FD">
        <w:rPr>
          <w:rFonts w:ascii="Arial" w:eastAsia="Times New Roman" w:hAnsi="Arial" w:cs="Arial"/>
          <w:sz w:val="24"/>
          <w:szCs w:val="24"/>
          <w:lang w:eastAsia="hr-HR"/>
        </w:rPr>
        <w:t xml:space="preserve">novine br. </w:t>
      </w:r>
      <w:r w:rsidR="00DB4687" w:rsidRPr="00DB4687">
        <w:rPr>
          <w:rFonts w:ascii="Arial" w:eastAsia="Times New Roman" w:hAnsi="Arial" w:cs="Arial"/>
          <w:sz w:val="24"/>
          <w:szCs w:val="24"/>
          <w:lang w:eastAsia="hr-HR"/>
        </w:rPr>
        <w:t>36/95, 70/97, 128/99, 57/00, 129/00, 59/01, 26/03, 82/04, 110/04, 178/04, 38/09, 79/09, 153/09, 49/11, 84/11, 90/11, 144/12, 94/13, 153/13, 147/14, 36/15</w:t>
      </w:r>
      <w:r>
        <w:rPr>
          <w:rFonts w:ascii="Arial" w:eastAsia="Times New Roman" w:hAnsi="Arial" w:cs="Arial"/>
          <w:sz w:val="24"/>
          <w:szCs w:val="24"/>
          <w:lang w:eastAsia="hr-HR"/>
        </w:rPr>
        <w:t>) izvršno tijelo jedinice l</w:t>
      </w:r>
      <w:r w:rsidR="00DB4687">
        <w:rPr>
          <w:rFonts w:ascii="Arial" w:eastAsia="Times New Roman" w:hAnsi="Arial" w:cs="Arial"/>
          <w:sz w:val="24"/>
          <w:szCs w:val="24"/>
          <w:lang w:eastAsia="hr-HR"/>
        </w:rPr>
        <w:t>okalne samouprave je dužno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do kraja ožujka podnijeti predstavničkom tij</w:t>
      </w:r>
      <w:r w:rsidR="00DB4687">
        <w:rPr>
          <w:rFonts w:ascii="Arial" w:eastAsia="Times New Roman" w:hAnsi="Arial" w:cs="Arial"/>
          <w:sz w:val="24"/>
          <w:szCs w:val="24"/>
          <w:lang w:eastAsia="hr-HR"/>
        </w:rPr>
        <w:t>elu jedinice lokalne samouprave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Izvješće o izvršenju Programa održavan</w:t>
      </w:r>
      <w:r w:rsidR="00DB4687">
        <w:rPr>
          <w:rFonts w:ascii="Arial" w:eastAsia="Times New Roman" w:hAnsi="Arial" w:cs="Arial"/>
          <w:sz w:val="24"/>
          <w:szCs w:val="24"/>
          <w:lang w:eastAsia="hr-HR"/>
        </w:rPr>
        <w:t>ja komunalne infrastrukture za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prethodnu kalendarsku godinu.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D252A8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>Razmatranje Izvješća o Izvršenju Programa gradnje objekata i uređaja komunalne infrastrukture u 201</w:t>
      </w:r>
      <w:r w:rsidR="00DB4687">
        <w:rPr>
          <w:rFonts w:ascii="Arial" w:eastAsia="Times New Roman" w:hAnsi="Arial" w:cs="Arial"/>
          <w:b/>
          <w:sz w:val="24"/>
          <w:szCs w:val="24"/>
        </w:rPr>
        <w:t>6</w:t>
      </w:r>
      <w:r w:rsidR="00FF690E">
        <w:rPr>
          <w:rFonts w:ascii="Arial" w:eastAsia="Times New Roman" w:hAnsi="Arial" w:cs="Arial"/>
          <w:b/>
          <w:sz w:val="24"/>
          <w:szCs w:val="24"/>
        </w:rPr>
        <w:t>. godini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ožujka 201</w:t>
      </w:r>
      <w:r w:rsidR="00DB4687">
        <w:rPr>
          <w:rFonts w:ascii="Arial" w:eastAsia="Times New Roman" w:hAnsi="Arial" w:cs="Arial"/>
          <w:sz w:val="24"/>
          <w:szCs w:val="24"/>
        </w:rPr>
        <w:t>7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664F37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28. stavka 4. Zak</w:t>
      </w:r>
      <w:r w:rsidR="00DB4687">
        <w:rPr>
          <w:rFonts w:ascii="Arial" w:eastAsia="Times New Roman" w:hAnsi="Arial" w:cs="Arial"/>
          <w:sz w:val="24"/>
          <w:szCs w:val="24"/>
        </w:rPr>
        <w:t>ona o komunalnom gospodarstvu (</w:t>
      </w:r>
      <w:r w:rsidR="00DB4687" w:rsidRPr="00DB4687">
        <w:rPr>
          <w:rFonts w:ascii="Arial" w:eastAsia="Times New Roman" w:hAnsi="Arial" w:cs="Arial"/>
          <w:sz w:val="24"/>
          <w:szCs w:val="24"/>
        </w:rPr>
        <w:t>Narodne novine br. 36/95, 70/97, 128/99, 57/00, 129/00, 59/01, 26/03, 82/04, 110/04, 178/04, 38/09, 79/09, 153/09, 49/11, 84/11, 90/11, 144/12, 94/13, 153/13, 147/14, 36/15)</w:t>
      </w:r>
      <w:r>
        <w:rPr>
          <w:rFonts w:ascii="Arial" w:eastAsia="Times New Roman" w:hAnsi="Arial" w:cs="Arial"/>
          <w:sz w:val="24"/>
          <w:szCs w:val="24"/>
        </w:rPr>
        <w:t xml:space="preserve"> izvršno tijelo jedinice lokalne samouprave je dužno do kraja ožujka podnijeti predstavničkom tijelu jedinice lokalne samouprave Izvješće o izvršenju Programa gradnje objekata i uređaja komunalne infrastrukture.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D252A8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sz w:val="24"/>
          <w:szCs w:val="24"/>
        </w:rPr>
        <w:tab/>
      </w:r>
      <w:r w:rsidR="00FF690E">
        <w:rPr>
          <w:rFonts w:ascii="Arial" w:eastAsia="Times New Roman" w:hAnsi="Arial" w:cs="Arial"/>
          <w:b/>
          <w:sz w:val="24"/>
          <w:szCs w:val="24"/>
        </w:rPr>
        <w:t>Razmatranje Polugodišnjeg izvješća o radu Gradonačelnika Grada Ivanić-Grada za razd</w:t>
      </w:r>
      <w:r w:rsidR="00DB4687">
        <w:rPr>
          <w:rFonts w:ascii="Arial" w:eastAsia="Times New Roman" w:hAnsi="Arial" w:cs="Arial"/>
          <w:b/>
          <w:sz w:val="24"/>
          <w:szCs w:val="24"/>
        </w:rPr>
        <w:t>oblje od srpnja do prosinca 2016</w:t>
      </w:r>
      <w:r w:rsidR="00FF690E">
        <w:rPr>
          <w:rFonts w:ascii="Arial" w:eastAsia="Times New Roman" w:hAnsi="Arial" w:cs="Arial"/>
          <w:b/>
          <w:sz w:val="24"/>
          <w:szCs w:val="24"/>
        </w:rPr>
        <w:t>. godine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Nositelj zadatka: Upravni odjel za lokalnu samoupravu, pravne poslove i društvene djelatnosti,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:rsidR="00FF690E" w:rsidRDefault="00781C27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ožujka 2016</w:t>
      </w:r>
      <w:r w:rsidR="00FF690E">
        <w:rPr>
          <w:rFonts w:ascii="Arial" w:eastAsia="Times New Roman" w:hAnsi="Arial" w:cs="Arial"/>
          <w:sz w:val="24"/>
          <w:szCs w:val="24"/>
        </w:rPr>
        <w:t xml:space="preserve">. </w:t>
      </w:r>
    </w:p>
    <w:p w:rsidR="00FF690E" w:rsidRDefault="00FF690E" w:rsidP="00664F37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 xml:space="preserve">Temeljem članka 57. Statuta Grada Ivanić-Grada (Službeni glasnik, broj 02/14), Gradonačelnik dva puta godišnje podnosi polugodišnje izvješće o svom radu i to do 31. ožujka tekuće godine za razdoblje srpanj – prosinac prethodne godine i do 30. rujna za razdoblje siječanj – lipanj tekuće godine. 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D252A8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>Razmatranje Prijedloga i donošenje</w:t>
      </w:r>
      <w:r w:rsidR="00D17D78">
        <w:rPr>
          <w:rFonts w:ascii="Arial" w:eastAsia="Times New Roman" w:hAnsi="Arial" w:cs="Arial"/>
          <w:b/>
          <w:sz w:val="24"/>
          <w:szCs w:val="24"/>
        </w:rPr>
        <w:t>:</w:t>
      </w:r>
      <w:r w:rsidR="00FF690E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- Zaključka o usvajanju Analize </w:t>
      </w:r>
      <w:r w:rsidR="00EE0507" w:rsidRPr="00EE0507">
        <w:rPr>
          <w:rFonts w:ascii="Arial" w:eastAsia="Times New Roman" w:hAnsi="Arial" w:cs="Arial"/>
          <w:b/>
          <w:sz w:val="24"/>
          <w:szCs w:val="24"/>
        </w:rPr>
        <w:t xml:space="preserve">stanja </w:t>
      </w:r>
      <w:r w:rsidR="00D17D78" w:rsidRPr="00D17D78">
        <w:rPr>
          <w:rFonts w:ascii="Arial" w:eastAsia="Times New Roman" w:hAnsi="Arial" w:cs="Arial"/>
          <w:b/>
          <w:sz w:val="24"/>
          <w:szCs w:val="24"/>
        </w:rPr>
        <w:t xml:space="preserve">sustava civilne zaštite </w:t>
      </w:r>
      <w:r w:rsidR="00D17D78">
        <w:rPr>
          <w:rFonts w:ascii="Arial" w:eastAsia="Times New Roman" w:hAnsi="Arial" w:cs="Arial"/>
          <w:b/>
          <w:sz w:val="24"/>
          <w:szCs w:val="24"/>
        </w:rPr>
        <w:t>na području Grada Ivanić-Grada za 2016. godinu</w:t>
      </w:r>
      <w:r w:rsidR="00EE0507" w:rsidRPr="00EE0507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- Zaključka o usvajanju </w:t>
      </w:r>
      <w:r w:rsidR="00D17D78">
        <w:rPr>
          <w:rFonts w:ascii="Arial" w:eastAsia="Times New Roman" w:hAnsi="Arial" w:cs="Arial"/>
          <w:b/>
          <w:sz w:val="24"/>
          <w:szCs w:val="24"/>
        </w:rPr>
        <w:t>Godišnjeg</w:t>
      </w:r>
      <w:r w:rsidR="00D17D78" w:rsidRPr="00EE0507">
        <w:rPr>
          <w:rFonts w:ascii="Arial" w:eastAsia="Times New Roman" w:hAnsi="Arial" w:cs="Arial"/>
          <w:b/>
          <w:sz w:val="24"/>
          <w:szCs w:val="24"/>
        </w:rPr>
        <w:t xml:space="preserve"> plan</w:t>
      </w:r>
      <w:r w:rsidR="00D17D78">
        <w:rPr>
          <w:rFonts w:ascii="Arial" w:eastAsia="Times New Roman" w:hAnsi="Arial" w:cs="Arial"/>
          <w:b/>
          <w:sz w:val="24"/>
          <w:szCs w:val="24"/>
        </w:rPr>
        <w:t>a</w:t>
      </w:r>
      <w:r w:rsidR="00D17D78" w:rsidRPr="00EE0507">
        <w:rPr>
          <w:rFonts w:ascii="Arial" w:eastAsia="Times New Roman" w:hAnsi="Arial" w:cs="Arial"/>
          <w:b/>
          <w:sz w:val="24"/>
          <w:szCs w:val="24"/>
        </w:rPr>
        <w:t xml:space="preserve"> razvoja sustava civilne zaštite </w:t>
      </w:r>
      <w:r w:rsidR="00D17D78" w:rsidRPr="00D17D78">
        <w:rPr>
          <w:rFonts w:ascii="Arial" w:eastAsia="Times New Roman" w:hAnsi="Arial" w:cs="Arial"/>
          <w:b/>
          <w:sz w:val="24"/>
          <w:szCs w:val="24"/>
        </w:rPr>
        <w:t>na području Grada Ivanić-Grada za 201</w:t>
      </w:r>
      <w:r w:rsidR="00D17D78">
        <w:rPr>
          <w:rFonts w:ascii="Arial" w:eastAsia="Times New Roman" w:hAnsi="Arial" w:cs="Arial"/>
          <w:b/>
          <w:sz w:val="24"/>
          <w:szCs w:val="24"/>
        </w:rPr>
        <w:t>7</w:t>
      </w:r>
      <w:r w:rsidR="00D17D78" w:rsidRPr="00D17D78">
        <w:rPr>
          <w:rFonts w:ascii="Arial" w:eastAsia="Times New Roman" w:hAnsi="Arial" w:cs="Arial"/>
          <w:b/>
          <w:sz w:val="24"/>
          <w:szCs w:val="24"/>
        </w:rPr>
        <w:t xml:space="preserve">. godinu </w:t>
      </w:r>
      <w:r w:rsidR="00D17D78" w:rsidRPr="00EE0507">
        <w:rPr>
          <w:rFonts w:ascii="Arial" w:eastAsia="Times New Roman" w:hAnsi="Arial" w:cs="Arial"/>
          <w:b/>
          <w:sz w:val="24"/>
          <w:szCs w:val="24"/>
        </w:rPr>
        <w:t>s financijskim učincima za trogodišnje razdoblje</w:t>
      </w:r>
      <w:r w:rsidR="00D17D78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EE0507" w:rsidRDefault="00FF690E" w:rsidP="00664F37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="00EE0507">
        <w:rPr>
          <w:rFonts w:ascii="Arial" w:eastAsia="Times New Roman" w:hAnsi="Arial" w:cs="Arial"/>
          <w:sz w:val="24"/>
          <w:szCs w:val="24"/>
        </w:rPr>
        <w:t>17</w:t>
      </w:r>
      <w:r>
        <w:rPr>
          <w:rFonts w:ascii="Arial" w:eastAsia="Times New Roman" w:hAnsi="Arial" w:cs="Arial"/>
          <w:sz w:val="24"/>
          <w:szCs w:val="24"/>
        </w:rPr>
        <w:t>. stavka 1. Zakona o</w:t>
      </w:r>
      <w:r w:rsidR="004231A3">
        <w:rPr>
          <w:rFonts w:ascii="Arial" w:eastAsia="Times New Roman" w:hAnsi="Arial" w:cs="Arial"/>
          <w:sz w:val="24"/>
          <w:szCs w:val="24"/>
        </w:rPr>
        <w:t xml:space="preserve"> civilnoj</w:t>
      </w:r>
      <w:r>
        <w:rPr>
          <w:rFonts w:ascii="Arial" w:eastAsia="Times New Roman" w:hAnsi="Arial" w:cs="Arial"/>
          <w:sz w:val="24"/>
          <w:szCs w:val="24"/>
        </w:rPr>
        <w:t xml:space="preserve"> zaštiti (Narodne novine, broj </w:t>
      </w:r>
      <w:r w:rsidR="00EE0507" w:rsidRPr="00EE0507">
        <w:rPr>
          <w:rFonts w:ascii="Arial" w:eastAsia="Times New Roman" w:hAnsi="Arial" w:cs="Arial"/>
          <w:sz w:val="24"/>
          <w:szCs w:val="24"/>
        </w:rPr>
        <w:t>82/15</w:t>
      </w:r>
      <w:r>
        <w:rPr>
          <w:rFonts w:ascii="Arial" w:eastAsia="Times New Roman" w:hAnsi="Arial" w:cs="Arial"/>
          <w:sz w:val="24"/>
          <w:szCs w:val="24"/>
        </w:rPr>
        <w:t xml:space="preserve">), </w:t>
      </w:r>
      <w:r w:rsidR="004231A3">
        <w:rPr>
          <w:rFonts w:ascii="Arial" w:eastAsia="Times New Roman" w:hAnsi="Arial" w:cs="Arial"/>
          <w:sz w:val="24"/>
          <w:szCs w:val="24"/>
        </w:rPr>
        <w:t>p</w:t>
      </w:r>
      <w:r w:rsidR="004231A3" w:rsidRPr="004231A3">
        <w:rPr>
          <w:rFonts w:ascii="Arial" w:eastAsia="Times New Roman" w:hAnsi="Arial" w:cs="Arial"/>
          <w:sz w:val="24"/>
          <w:szCs w:val="24"/>
        </w:rPr>
        <w:t>redstavničko tijelo, na prijedlog izvršnog tijela jedinice lokalne i područne (regionalne) samouprave, izvršava sljedeće zadaće: u postupku donošenja proračuna razmatra i usvaja godišnju analizu stanja i godišnji plan razvoja sustava civilne zaštite s financijskim učincima za trogodišnje razdoblje te smjernice za organizaciju i razvoj sustava koje se razmatraju i usvajaju svake četiri godine</w:t>
      </w:r>
      <w:r w:rsidR="004231A3">
        <w:rPr>
          <w:rFonts w:ascii="Arial" w:eastAsia="Times New Roman" w:hAnsi="Arial" w:cs="Arial"/>
          <w:sz w:val="24"/>
          <w:szCs w:val="24"/>
        </w:rPr>
        <w:t>,</w:t>
      </w:r>
      <w:r w:rsidR="004231A3" w:rsidRPr="004231A3">
        <w:rPr>
          <w:rFonts w:ascii="Arial" w:eastAsia="Times New Roman" w:hAnsi="Arial" w:cs="Arial"/>
          <w:sz w:val="24"/>
          <w:szCs w:val="24"/>
        </w:rPr>
        <w:t xml:space="preserve"> donosi pro</w:t>
      </w:r>
      <w:r w:rsidR="00EE0507">
        <w:rPr>
          <w:rFonts w:ascii="Arial" w:eastAsia="Times New Roman" w:hAnsi="Arial" w:cs="Arial"/>
          <w:sz w:val="24"/>
          <w:szCs w:val="24"/>
        </w:rPr>
        <w:t>cjenu rizika od velikih nesreća,</w:t>
      </w:r>
      <w:r w:rsidR="004231A3" w:rsidRPr="004231A3">
        <w:rPr>
          <w:rFonts w:ascii="Arial" w:eastAsia="Times New Roman" w:hAnsi="Arial" w:cs="Arial"/>
          <w:sz w:val="24"/>
          <w:szCs w:val="24"/>
        </w:rPr>
        <w:t xml:space="preserve"> donosi odluku o određivanju pravnih osoba od interesa za sustav civilne zaštite</w:t>
      </w:r>
      <w:r w:rsidR="00EE0507">
        <w:rPr>
          <w:rFonts w:ascii="Arial" w:eastAsia="Times New Roman" w:hAnsi="Arial" w:cs="Arial"/>
          <w:sz w:val="24"/>
          <w:szCs w:val="24"/>
        </w:rPr>
        <w:t>,</w:t>
      </w:r>
      <w:r w:rsidR="004231A3" w:rsidRPr="004231A3">
        <w:rPr>
          <w:rFonts w:ascii="Arial" w:eastAsia="Times New Roman" w:hAnsi="Arial" w:cs="Arial"/>
          <w:sz w:val="24"/>
          <w:szCs w:val="24"/>
        </w:rPr>
        <w:t xml:space="preserve"> donosi odluku o osnivanju postrojbi civilne zaštite</w:t>
      </w:r>
      <w:r w:rsidR="00EE0507">
        <w:rPr>
          <w:rFonts w:ascii="Arial" w:eastAsia="Times New Roman" w:hAnsi="Arial" w:cs="Arial"/>
          <w:sz w:val="24"/>
          <w:szCs w:val="24"/>
        </w:rPr>
        <w:t xml:space="preserve"> i</w:t>
      </w:r>
      <w:r w:rsidR="004231A3" w:rsidRPr="004231A3">
        <w:rPr>
          <w:rFonts w:ascii="Arial" w:eastAsia="Times New Roman" w:hAnsi="Arial" w:cs="Arial"/>
          <w:sz w:val="24"/>
          <w:szCs w:val="24"/>
        </w:rPr>
        <w:t xml:space="preserve"> osigurava financijska sredstva za izvršavanje odluka o financiranju aktivnosti civilne zaštite u velikoj nesreći i katastrofi prema načelu solidarnosti.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D252A8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b/>
          <w:sz w:val="24"/>
          <w:szCs w:val="24"/>
        </w:rPr>
        <w:t>5</w:t>
      </w:r>
      <w:r w:rsidR="00FF690E">
        <w:rPr>
          <w:rFonts w:ascii="Arial" w:eastAsia="Times New Roman" w:hAnsi="Arial" w:cs="Arial"/>
          <w:b/>
          <w:sz w:val="24"/>
          <w:szCs w:val="24"/>
        </w:rPr>
        <w:t>.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  <w:t xml:space="preserve">Razmatranje </w:t>
      </w:r>
      <w:r w:rsidR="00FF690E">
        <w:rPr>
          <w:rFonts w:ascii="Arial" w:eastAsia="Times New Roman" w:hAnsi="Arial" w:cs="Arial"/>
          <w:b/>
          <w:sz w:val="24"/>
          <w:szCs w:val="24"/>
          <w:lang w:val="pt-BR" w:eastAsia="hr-HR"/>
        </w:rPr>
        <w:t>Izvješća o izvršenju Plana gospodarenja ot</w:t>
      </w:r>
      <w:r w:rsidR="00781C27">
        <w:rPr>
          <w:rFonts w:ascii="Arial" w:eastAsia="Times New Roman" w:hAnsi="Arial" w:cs="Arial"/>
          <w:b/>
          <w:sz w:val="24"/>
          <w:szCs w:val="24"/>
          <w:lang w:val="pt-BR" w:eastAsia="hr-HR"/>
        </w:rPr>
        <w:t>padom Grada Ivanić-Grada za 201</w:t>
      </w:r>
      <w:r w:rsidR="00533D60">
        <w:rPr>
          <w:rFonts w:ascii="Arial" w:eastAsia="Times New Roman" w:hAnsi="Arial" w:cs="Arial"/>
          <w:b/>
          <w:sz w:val="24"/>
          <w:szCs w:val="24"/>
          <w:lang w:val="pt-BR" w:eastAsia="hr-HR"/>
        </w:rPr>
        <w:t>6</w:t>
      </w:r>
      <w:r w:rsidR="00FF690E">
        <w:rPr>
          <w:rFonts w:ascii="Arial" w:eastAsia="Times New Roman" w:hAnsi="Arial" w:cs="Arial"/>
          <w:b/>
          <w:sz w:val="24"/>
          <w:szCs w:val="24"/>
          <w:lang w:val="pt-BR" w:eastAsia="hr-HR"/>
        </w:rPr>
        <w:t xml:space="preserve">. godinu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ožujka 201</w:t>
      </w:r>
      <w:r w:rsidR="00533D60">
        <w:rPr>
          <w:rFonts w:ascii="Arial" w:eastAsia="Times New Roman" w:hAnsi="Arial" w:cs="Arial"/>
          <w:sz w:val="24"/>
          <w:szCs w:val="24"/>
        </w:rPr>
        <w:t>7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FF690E">
      <w:pPr>
        <w:tabs>
          <w:tab w:val="left" w:pos="764"/>
        </w:tabs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  <w:lang w:val="pt-BR" w:eastAsia="hr-HR"/>
        </w:rPr>
      </w:pPr>
    </w:p>
    <w:p w:rsidR="00FF690E" w:rsidRPr="00026C4A" w:rsidRDefault="00FF690E" w:rsidP="00664F37">
      <w:pPr>
        <w:tabs>
          <w:tab w:val="left" w:pos="709"/>
        </w:tabs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Temeljem članka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20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. stavka 1. Zakona o održivom gospodarenju otpadom potrebno je dostaviti godišnje izvješće o provedbi Plana jedinici područne (regionalne) samouprave do 31. ožujka tekuće godine za prethodnu kalendarsku godinu i objavi</w:t>
      </w:r>
      <w:r w:rsidR="007D5B0C"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>ti ga u svom službenom glasilu.</w:t>
      </w:r>
      <w:r>
        <w:rPr>
          <w:rFonts w:ascii="Arial" w:eastAsia="Times New Roman" w:hAnsi="Arial" w:cs="Arial"/>
          <w:color w:val="000000"/>
          <w:sz w:val="24"/>
          <w:szCs w:val="24"/>
          <w:lang w:val="pt-BR" w:eastAsia="hr-HR"/>
        </w:rPr>
        <w:t xml:space="preserve"> Na Plan gospodarenja otpada Grada Ivanić-Grada, u skladu s člankom 21. stavak 2. istog Zakona, prethodnu suglasnost daje upravno tijelo jedinice područne (regionalne) samouprave nadležno za poslove zaštite okoliša.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D5B0C" w:rsidRDefault="00D252A8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</w:t>
      </w:r>
      <w:r w:rsidR="007D5B0C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7D5B0C">
        <w:rPr>
          <w:rFonts w:ascii="Arial" w:eastAsia="Times New Roman" w:hAnsi="Arial" w:cs="Arial"/>
          <w:b/>
          <w:sz w:val="24"/>
          <w:szCs w:val="24"/>
        </w:rPr>
        <w:tab/>
        <w:t xml:space="preserve">Razmatranje i donošenje </w:t>
      </w:r>
      <w:r w:rsidR="007D5B0C" w:rsidRPr="007D5B0C">
        <w:rPr>
          <w:rFonts w:ascii="Arial" w:eastAsia="Times New Roman" w:hAnsi="Arial" w:cs="Arial"/>
          <w:b/>
          <w:sz w:val="24"/>
          <w:szCs w:val="24"/>
        </w:rPr>
        <w:t>Odluk</w:t>
      </w:r>
      <w:r w:rsidR="007D5B0C">
        <w:rPr>
          <w:rFonts w:ascii="Arial" w:eastAsia="Times New Roman" w:hAnsi="Arial" w:cs="Arial"/>
          <w:b/>
          <w:sz w:val="24"/>
          <w:szCs w:val="24"/>
        </w:rPr>
        <w:t>e</w:t>
      </w:r>
      <w:r w:rsidR="007D5B0C" w:rsidRPr="007D5B0C">
        <w:rPr>
          <w:rFonts w:ascii="Arial" w:eastAsia="Times New Roman" w:hAnsi="Arial" w:cs="Arial"/>
          <w:b/>
          <w:sz w:val="24"/>
          <w:szCs w:val="24"/>
        </w:rPr>
        <w:t xml:space="preserve"> o gradskim porezima</w:t>
      </w:r>
    </w:p>
    <w:p w:rsidR="007D5B0C" w:rsidRDefault="007D5B0C" w:rsidP="007D5B0C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7D5B0C" w:rsidRDefault="007D5B0C" w:rsidP="007D5B0C">
      <w:pPr>
        <w:spacing w:after="0" w:line="240" w:lineRule="auto"/>
        <w:ind w:firstLine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6774A8" w:rsidRDefault="006774A8" w:rsidP="00664F37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664F37" w:rsidRPr="00664F37" w:rsidRDefault="00664F37" w:rsidP="00664F37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Stupanjem na snagu Zakona o lokalnim porezima </w:t>
      </w:r>
      <w:r w:rsidRPr="00664F37">
        <w:rPr>
          <w:rFonts w:ascii="Arial" w:eastAsia="Times New Roman" w:hAnsi="Arial" w:cs="Arial"/>
          <w:sz w:val="24"/>
          <w:szCs w:val="24"/>
        </w:rPr>
        <w:t>uređuje se sustav utvrđivanja i naplate lokalnih poreza kao izvora financiranja jedinica lokalne i područne (regionalne) samouprave.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664F37">
        <w:rPr>
          <w:rFonts w:ascii="Arial" w:eastAsia="Times New Roman" w:hAnsi="Arial" w:cs="Arial"/>
          <w:sz w:val="24"/>
          <w:szCs w:val="24"/>
        </w:rPr>
        <w:t xml:space="preserve">Porezi jedinica </w:t>
      </w:r>
      <w:r>
        <w:rPr>
          <w:rFonts w:ascii="Arial" w:eastAsia="Times New Roman" w:hAnsi="Arial" w:cs="Arial"/>
          <w:sz w:val="24"/>
          <w:szCs w:val="24"/>
        </w:rPr>
        <w:t>lokalne</w:t>
      </w:r>
      <w:r w:rsidRPr="00664F37">
        <w:rPr>
          <w:rFonts w:ascii="Arial" w:eastAsia="Times New Roman" w:hAnsi="Arial" w:cs="Arial"/>
          <w:sz w:val="24"/>
          <w:szCs w:val="24"/>
        </w:rPr>
        <w:t xml:space="preserve"> samouprave </w:t>
      </w:r>
      <w:r>
        <w:rPr>
          <w:rFonts w:ascii="Arial" w:eastAsia="Times New Roman" w:hAnsi="Arial" w:cs="Arial"/>
          <w:sz w:val="24"/>
          <w:szCs w:val="24"/>
        </w:rPr>
        <w:lastRenderedPageBreak/>
        <w:t xml:space="preserve">utvrđuju se u članku 20. navedenog Zakona. Stoga je potrebno donijeti odluku o </w:t>
      </w:r>
      <w:r w:rsidR="00C60E52" w:rsidRPr="00C60E52">
        <w:rPr>
          <w:rFonts w:ascii="Arial" w:eastAsia="Times New Roman" w:hAnsi="Arial" w:cs="Arial"/>
          <w:sz w:val="24"/>
          <w:szCs w:val="24"/>
        </w:rPr>
        <w:t>gradskim porezima Odluka predstavničkog tijela jedinice lokalne samouprave</w:t>
      </w:r>
      <w:r w:rsidR="00C60E52" w:rsidRPr="00C60E52">
        <w:t xml:space="preserve"> </w:t>
      </w:r>
      <w:r w:rsidR="00C60E52" w:rsidRPr="00C60E52">
        <w:rPr>
          <w:rFonts w:ascii="Arial" w:eastAsia="Times New Roman" w:hAnsi="Arial" w:cs="Arial"/>
          <w:sz w:val="24"/>
          <w:szCs w:val="24"/>
        </w:rPr>
        <w:t>može se mijenjati najkasnije do 15. prosinca tekuće godine, a primjenjuje se od 1. siječnja iduće godine.</w:t>
      </w:r>
    </w:p>
    <w:p w:rsidR="007D5B0C" w:rsidRDefault="007D5B0C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</w:p>
    <w:p w:rsidR="007D5B0C" w:rsidRDefault="00D252A8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7</w:t>
      </w:r>
      <w:r w:rsidR="007D5B0C">
        <w:rPr>
          <w:rFonts w:ascii="Arial" w:eastAsia="Times New Roman" w:hAnsi="Arial" w:cs="Arial"/>
          <w:b/>
          <w:sz w:val="24"/>
          <w:szCs w:val="24"/>
        </w:rPr>
        <w:t>.</w:t>
      </w:r>
      <w:r w:rsidR="007D5B0C">
        <w:rPr>
          <w:rFonts w:ascii="Arial" w:eastAsia="Times New Roman" w:hAnsi="Arial" w:cs="Arial"/>
          <w:b/>
          <w:sz w:val="24"/>
          <w:szCs w:val="24"/>
        </w:rPr>
        <w:tab/>
      </w:r>
      <w:r w:rsidR="007D5B0C" w:rsidRPr="007D5B0C">
        <w:rPr>
          <w:rFonts w:ascii="Arial" w:eastAsia="Times New Roman" w:hAnsi="Arial" w:cs="Arial"/>
          <w:b/>
          <w:sz w:val="24"/>
          <w:szCs w:val="24"/>
        </w:rPr>
        <w:t xml:space="preserve">Razmatranje i donošenje </w:t>
      </w:r>
      <w:r w:rsidR="007D5B0C">
        <w:rPr>
          <w:rFonts w:ascii="Arial" w:eastAsia="Times New Roman" w:hAnsi="Arial" w:cs="Arial"/>
          <w:b/>
          <w:sz w:val="24"/>
          <w:szCs w:val="24"/>
        </w:rPr>
        <w:t>Odluke o izmjeni Odluke o komunalno</w:t>
      </w:r>
      <w:r w:rsidR="007D5B0C" w:rsidRPr="007D5B0C">
        <w:rPr>
          <w:rFonts w:ascii="Arial" w:eastAsia="Times New Roman" w:hAnsi="Arial" w:cs="Arial"/>
          <w:b/>
          <w:sz w:val="24"/>
          <w:szCs w:val="24"/>
        </w:rPr>
        <w:t xml:space="preserve">m </w:t>
      </w:r>
    </w:p>
    <w:p w:rsidR="007D5B0C" w:rsidRDefault="007D5B0C" w:rsidP="007D5B0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doprinosu Grada </w:t>
      </w:r>
      <w:r w:rsidR="0083691F" w:rsidRPr="0083691F">
        <w:rPr>
          <w:rFonts w:ascii="Arial" w:eastAsia="Times New Roman" w:hAnsi="Arial" w:cs="Arial"/>
          <w:b/>
          <w:sz w:val="24"/>
          <w:szCs w:val="24"/>
        </w:rPr>
        <w:t>Ivanić-Grada</w:t>
      </w:r>
    </w:p>
    <w:p w:rsidR="007D5B0C" w:rsidRDefault="007D5B0C" w:rsidP="007D5B0C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7D5B0C" w:rsidRDefault="007D5B0C" w:rsidP="007D5B0C">
      <w:pPr>
        <w:spacing w:after="0" w:line="240" w:lineRule="auto"/>
        <w:ind w:firstLine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83691F" w:rsidRDefault="0083691F" w:rsidP="008369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691F" w:rsidRPr="0083691F" w:rsidRDefault="0083691F" w:rsidP="0083691F">
      <w:pPr>
        <w:spacing w:after="0" w:line="240" w:lineRule="auto"/>
        <w:ind w:left="705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U </w:t>
      </w:r>
      <w:r w:rsidRPr="0083691F">
        <w:rPr>
          <w:rFonts w:ascii="Arial" w:eastAsia="Times New Roman" w:hAnsi="Arial" w:cs="Arial"/>
          <w:sz w:val="24"/>
          <w:szCs w:val="24"/>
          <w:lang w:eastAsia="hr-HR"/>
        </w:rPr>
        <w:t xml:space="preserve">Odluci o komunalnom doprinosu Grada Ivanić-Grada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(Službeni glasnik, br. </w:t>
      </w:r>
      <w:r w:rsidRPr="0083691F">
        <w:rPr>
          <w:rFonts w:ascii="Arial" w:eastAsia="Times New Roman" w:hAnsi="Arial" w:cs="Arial"/>
          <w:sz w:val="24"/>
          <w:szCs w:val="24"/>
          <w:lang w:eastAsia="hr-HR"/>
        </w:rPr>
        <w:t>11/14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 </w:t>
      </w:r>
      <w:r w:rsidRPr="0083691F">
        <w:rPr>
          <w:rFonts w:ascii="Arial" w:eastAsia="Times New Roman" w:hAnsi="Arial" w:cs="Arial"/>
          <w:sz w:val="24"/>
          <w:szCs w:val="24"/>
          <w:lang w:eastAsia="hr-HR"/>
        </w:rPr>
        <w:t>u članku 5. nedostaje detaljnije definiranje drugih otvorenih građevina za koje se komunalni doprinos obračunava po m</w:t>
      </w:r>
      <w:r w:rsidRPr="0083691F">
        <w:rPr>
          <w:rFonts w:ascii="Arial" w:eastAsia="Times New Roman" w:hAnsi="Arial" w:cs="Arial"/>
          <w:sz w:val="24"/>
          <w:szCs w:val="24"/>
          <w:vertAlign w:val="superscript"/>
          <w:lang w:eastAsia="hr-HR"/>
        </w:rPr>
        <w:t>2</w:t>
      </w:r>
      <w:r w:rsidRPr="0083691F">
        <w:rPr>
          <w:rFonts w:ascii="Arial" w:hAnsi="Arial" w:cs="Arial"/>
          <w:sz w:val="24"/>
          <w:szCs w:val="24"/>
        </w:rPr>
        <w:t>, sukladno članku 2. Pravilnika</w:t>
      </w:r>
      <w:r w:rsidRPr="0083691F">
        <w:rPr>
          <w:rFonts w:ascii="Arial" w:eastAsia="Times New Roman" w:hAnsi="Arial" w:cs="Arial"/>
          <w:sz w:val="24"/>
          <w:szCs w:val="24"/>
          <w:lang w:eastAsia="hr-HR"/>
        </w:rPr>
        <w:t xml:space="preserve"> o načinu utvrđivanja obujma građevine za obračun komunalnog doprinosa (Narodne novine broj 136/06, 135/10, 14/11 i 55/12), te je nužno istu izmijeniti kako bi se komunalni doprinos preciznije obračunavao.</w:t>
      </w:r>
    </w:p>
    <w:p w:rsidR="007D5B0C" w:rsidRDefault="007D5B0C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7D5B0C" w:rsidRDefault="00D252A8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8</w:t>
      </w:r>
      <w:r w:rsidR="007D5B0C">
        <w:rPr>
          <w:rFonts w:ascii="Arial" w:eastAsia="Times New Roman" w:hAnsi="Arial" w:cs="Arial"/>
          <w:b/>
          <w:sz w:val="24"/>
          <w:szCs w:val="24"/>
        </w:rPr>
        <w:t>.</w:t>
      </w:r>
      <w:r w:rsidR="007D5B0C">
        <w:rPr>
          <w:rFonts w:ascii="Arial" w:eastAsia="Times New Roman" w:hAnsi="Arial" w:cs="Arial"/>
          <w:b/>
          <w:sz w:val="24"/>
          <w:szCs w:val="24"/>
        </w:rPr>
        <w:tab/>
      </w:r>
      <w:r w:rsidR="007D5B0C" w:rsidRPr="007D5B0C">
        <w:rPr>
          <w:rFonts w:ascii="Arial" w:eastAsia="Times New Roman" w:hAnsi="Arial" w:cs="Arial"/>
          <w:b/>
          <w:sz w:val="24"/>
          <w:szCs w:val="24"/>
        </w:rPr>
        <w:t>Razmatranje i donošenje Odluke o ugostiteljskoj djelatnosti</w:t>
      </w:r>
    </w:p>
    <w:p w:rsidR="00B80A93" w:rsidRDefault="00B80A93" w:rsidP="00B80A93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B80A93" w:rsidRDefault="00B80A93" w:rsidP="00B80A93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5A4E98" w:rsidRDefault="005A4E98" w:rsidP="00B80A93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5A4E98" w:rsidRDefault="005A4E98" w:rsidP="00B80A93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Odluku o ugostiteljskoj djelatnosti </w:t>
      </w:r>
      <w:r w:rsidR="00664F37">
        <w:rPr>
          <w:rFonts w:ascii="Arial" w:eastAsia="Times New Roman" w:hAnsi="Arial" w:cs="Arial"/>
          <w:sz w:val="24"/>
          <w:szCs w:val="24"/>
        </w:rPr>
        <w:t>(</w:t>
      </w:r>
      <w:r w:rsidR="00664F37" w:rsidRPr="00664F37">
        <w:rPr>
          <w:rFonts w:ascii="Arial" w:eastAsia="Times New Roman" w:hAnsi="Arial" w:cs="Arial"/>
          <w:sz w:val="24"/>
          <w:szCs w:val="24"/>
        </w:rPr>
        <w:t>Službeni glasnik, broj 04/11</w:t>
      </w:r>
      <w:r w:rsidR="00664F37">
        <w:rPr>
          <w:rFonts w:ascii="Arial" w:eastAsia="Times New Roman" w:hAnsi="Arial" w:cs="Arial"/>
          <w:sz w:val="24"/>
          <w:szCs w:val="24"/>
        </w:rPr>
        <w:t xml:space="preserve">) </w:t>
      </w:r>
      <w:r>
        <w:rPr>
          <w:rFonts w:ascii="Arial" w:eastAsia="Times New Roman" w:hAnsi="Arial" w:cs="Arial"/>
          <w:sz w:val="24"/>
          <w:szCs w:val="24"/>
        </w:rPr>
        <w:t>potrebno je uskladiti s novim Zakonom o ugostiteljskoj djelatnosti</w:t>
      </w:r>
      <w:r w:rsidRPr="005A4E98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(Narodne novine, br. </w:t>
      </w:r>
      <w:r w:rsidRPr="005A4E98">
        <w:rPr>
          <w:rFonts w:ascii="Arial" w:eastAsia="Times New Roman" w:hAnsi="Arial" w:cs="Arial"/>
          <w:sz w:val="24"/>
          <w:szCs w:val="24"/>
        </w:rPr>
        <w:t>85/15, 121/16</w:t>
      </w:r>
      <w:r>
        <w:rPr>
          <w:rFonts w:ascii="Arial" w:eastAsia="Times New Roman" w:hAnsi="Arial" w:cs="Arial"/>
          <w:sz w:val="24"/>
          <w:szCs w:val="24"/>
        </w:rPr>
        <w:t>)</w:t>
      </w:r>
      <w:r w:rsidR="00664F37">
        <w:rPr>
          <w:rFonts w:ascii="Arial" w:eastAsia="Times New Roman" w:hAnsi="Arial" w:cs="Arial"/>
          <w:sz w:val="24"/>
          <w:szCs w:val="24"/>
        </w:rPr>
        <w:t>.</w:t>
      </w:r>
    </w:p>
    <w:p w:rsidR="004058EC" w:rsidRDefault="004058EC" w:rsidP="00B80A93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4058EC" w:rsidRDefault="004058EC" w:rsidP="004058EC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Muzeja Ivanić-Grada za 2016. godinu</w:t>
      </w:r>
    </w:p>
    <w:p w:rsidR="004058EC" w:rsidRDefault="004058EC" w:rsidP="004058EC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4058EC" w:rsidRDefault="004058EC" w:rsidP="004058EC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Muzej</w:t>
      </w:r>
      <w:r w:rsidRPr="008078B8">
        <w:rPr>
          <w:rFonts w:ascii="Arial" w:eastAsia="Times New Roman" w:hAnsi="Arial" w:cs="Arial"/>
          <w:sz w:val="24"/>
          <w:szCs w:val="24"/>
        </w:rPr>
        <w:t xml:space="preserve"> Ivanić-Grad</w:t>
      </w:r>
    </w:p>
    <w:p w:rsidR="004058EC" w:rsidRDefault="004058EC" w:rsidP="004058EC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4058EC" w:rsidRDefault="004058EC" w:rsidP="004058EC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7D5B0C" w:rsidRDefault="007D5B0C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D252A8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b)</w:t>
      </w:r>
      <w:r w:rsidR="00FF690E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 xml:space="preserve">ZA II. </w:t>
      </w:r>
      <w:r w:rsidR="00FF690E">
        <w:rPr>
          <w:rFonts w:ascii="Arial" w:eastAsia="Times New Roman" w:hAnsi="Arial" w:cs="Arial"/>
          <w:b/>
          <w:sz w:val="24"/>
          <w:szCs w:val="24"/>
        </w:rPr>
        <w:t>TROMJESEČJE (</w:t>
      </w:r>
      <w:r>
        <w:rPr>
          <w:rFonts w:ascii="Arial" w:eastAsia="Times New Roman" w:hAnsi="Arial" w:cs="Arial"/>
          <w:b/>
          <w:sz w:val="24"/>
          <w:szCs w:val="24"/>
        </w:rPr>
        <w:t>1. TRAVNJA</w:t>
      </w:r>
      <w:r w:rsidR="00FF690E">
        <w:rPr>
          <w:rFonts w:ascii="Arial" w:eastAsia="Times New Roman" w:hAnsi="Arial" w:cs="Arial"/>
          <w:b/>
          <w:sz w:val="24"/>
          <w:szCs w:val="24"/>
        </w:rPr>
        <w:t xml:space="preserve"> DO </w:t>
      </w:r>
      <w:r>
        <w:rPr>
          <w:rFonts w:ascii="Arial" w:eastAsia="Times New Roman" w:hAnsi="Arial" w:cs="Arial"/>
          <w:b/>
          <w:sz w:val="24"/>
          <w:szCs w:val="24"/>
        </w:rPr>
        <w:t>30. LIPNJA</w:t>
      </w:r>
      <w:r w:rsidR="00FF690E">
        <w:rPr>
          <w:rFonts w:ascii="Arial" w:eastAsia="Times New Roman" w:hAnsi="Arial" w:cs="Arial"/>
          <w:b/>
          <w:sz w:val="24"/>
          <w:szCs w:val="24"/>
        </w:rPr>
        <w:t>)</w:t>
      </w:r>
    </w:p>
    <w:p w:rsidR="00FF690E" w:rsidRDefault="00FF690E" w:rsidP="00FF690E">
      <w:pPr>
        <w:spacing w:after="0" w:line="240" w:lineRule="auto"/>
        <w:ind w:left="371" w:firstLine="709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2E0226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2E0226" w:rsidRPr="002E022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Konstituiranje Gradskog vijeća Grada Ivanić-Grada</w:t>
      </w:r>
    </w:p>
    <w:p w:rsidR="002E0226" w:rsidRDefault="002E0226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65754E" w:rsidRDefault="0065754E" w:rsidP="0065754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2.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  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 xml:space="preserve">Razmatranje 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prijedloga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 donošenje Odluke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kojom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se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bira i razrješava predsjednika i potpredsjednike Gradskog vijeć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</w:t>
      </w:r>
    </w:p>
    <w:p w:rsidR="0065754E" w:rsidRDefault="0065754E" w:rsidP="0065754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65754E" w:rsidRPr="0065754E" w:rsidRDefault="0065754E" w:rsidP="0065754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3.  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 xml:space="preserve">Razmatranje 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prijedloga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 donošenje Odluke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 kojom se bira i razrješava predsjednika 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i č</w:t>
      </w:r>
      <w:r w:rsidRPr="0065754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lanove radnih tijela Gradskog vije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ća</w:t>
      </w:r>
    </w:p>
    <w:p w:rsidR="002E0226" w:rsidRDefault="002E0226" w:rsidP="0065754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65754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</w:t>
      </w:r>
      <w:r w:rsidR="002E022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</w:t>
      </w:r>
      <w:r w:rsidR="002E022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Razmatranje Godišnjeg izvještaja o izvršenju Pror</w:t>
      </w:r>
      <w:r w:rsidR="00781C27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ačuna Grada Ivanić-Grada za 201</w:t>
      </w:r>
      <w:r w:rsidR="002E0226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6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01. lipnja 201</w:t>
      </w:r>
      <w:r w:rsidR="002E0226">
        <w:rPr>
          <w:rFonts w:ascii="Arial" w:eastAsia="Times New Roman" w:hAnsi="Arial" w:cs="Arial"/>
          <w:sz w:val="24"/>
          <w:szCs w:val="24"/>
        </w:rPr>
        <w:t>7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5A4E98" w:rsidRDefault="005A4E98" w:rsidP="005A4E98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Temeljem članka 110. Zakona o proračunu (Narodne novine, br. </w:t>
      </w:r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87/08, 136/12 i 15/</w:t>
      </w:r>
      <w:proofErr w:type="spellStart"/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15</w:t>
      </w:r>
      <w:proofErr w:type="spellEnd"/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Upravni odjel za financije,</w:t>
      </w:r>
      <w:r>
        <w:rPr>
          <w:rFonts w:ascii="Arial" w:eastAsia="Times New Roman" w:hAnsi="Arial" w:cs="Arial"/>
          <w:sz w:val="24"/>
          <w:szCs w:val="24"/>
        </w:rPr>
        <w:t xml:space="preserve"> gospodarstvo, komunalne djelatnosti i prostorno planiranje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izrađuje Godišnji Izvještaj o izvršenju Proračuna za prethodnu godinu i dostavlja ga Gradonačelniku do 1. svibnja tekuće godine. Gradonačelnik podnosi Prijedlog Godišnjeg Izvještaja o izvršenju Proračuna s naglaskom na financijsko poslovanje, zaduživanje Grada Ivanić-Grada, evidentiranje imovine Grada i dr., Gradskome vijeću na donošenje najkasnije do 1. lipnja tekuće godine za prethodnu godinu.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Razmatranje prijedloga i donošenje Odluke o dodjeli javnih priznanja Grada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Odbor za dodjelu nagrada Grada</w:t>
      </w:r>
    </w:p>
    <w:p w:rsidR="005A4E98" w:rsidRDefault="005A4E98" w:rsidP="005A4E9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2. Odluke o javni</w:t>
      </w:r>
      <w:r w:rsidR="0083691F">
        <w:rPr>
          <w:rFonts w:ascii="Arial" w:eastAsia="Times New Roman" w:hAnsi="Arial" w:cs="Arial"/>
          <w:sz w:val="24"/>
          <w:szCs w:val="24"/>
        </w:rPr>
        <w:t>m</w:t>
      </w:r>
      <w:r>
        <w:rPr>
          <w:rFonts w:ascii="Arial" w:eastAsia="Times New Roman" w:hAnsi="Arial" w:cs="Arial"/>
          <w:sz w:val="24"/>
          <w:szCs w:val="24"/>
        </w:rPr>
        <w:t xml:space="preserve"> priznanj</w:t>
      </w:r>
      <w:r w:rsidR="0083691F">
        <w:rPr>
          <w:rFonts w:ascii="Arial" w:eastAsia="Times New Roman" w:hAnsi="Arial" w:cs="Arial"/>
          <w:sz w:val="24"/>
          <w:szCs w:val="24"/>
        </w:rPr>
        <w:t>im</w:t>
      </w:r>
      <w:r>
        <w:rPr>
          <w:rFonts w:ascii="Arial" w:eastAsia="Times New Roman" w:hAnsi="Arial" w:cs="Arial"/>
          <w:sz w:val="24"/>
          <w:szCs w:val="24"/>
        </w:rPr>
        <w:t xml:space="preserve">a </w:t>
      </w:r>
      <w:r w:rsidR="0083691F">
        <w:rPr>
          <w:rFonts w:ascii="Arial" w:eastAsia="Times New Roman" w:hAnsi="Arial" w:cs="Arial"/>
          <w:sz w:val="24"/>
          <w:szCs w:val="24"/>
        </w:rPr>
        <w:t xml:space="preserve">Grada Ivanić – Grada </w:t>
      </w:r>
      <w:r>
        <w:rPr>
          <w:rFonts w:ascii="Arial" w:eastAsia="Times New Roman" w:hAnsi="Arial" w:cs="Arial"/>
          <w:sz w:val="24"/>
          <w:szCs w:val="24"/>
        </w:rPr>
        <w:t>(Službeni glasnik, broj 03/10), Gradsko vijeće Grada Ivanić-Grada donosi Odluku o dodjeli svih javnih priznanja Grada Ivanić-Grada, osim zahvale Gradonačelnika. Postupak odabira kandidata za dodjelu javnih priznanja provodi Odbor za dodjelu nagrada Grada, a isti započinje upućivanjem javnog poziva tijekom mjeseca travnja tekuće godine. Nagrade i priznanja dodjeljuju se jednom godišnje na svečanoj sjednici Gradskog vijeća Grada Ivanić-Grada povodom Dana Grada.</w:t>
      </w:r>
    </w:p>
    <w:p w:rsidR="00FF690E" w:rsidRDefault="00FF690E" w:rsidP="00FF690E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stanju sigurnosti na području Grada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Policijska uprava Zagrebačka, Policijska postaja Ivanić-Grad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FF690E" w:rsidP="00FF690E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198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65754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c)       ZA </w:t>
      </w:r>
      <w:r w:rsidR="00FF690E">
        <w:rPr>
          <w:rFonts w:ascii="Arial" w:eastAsia="Times New Roman" w:hAnsi="Arial" w:cs="Arial"/>
          <w:b/>
          <w:sz w:val="24"/>
          <w:szCs w:val="24"/>
        </w:rPr>
        <w:t>III.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F690E">
        <w:rPr>
          <w:rFonts w:ascii="Arial" w:eastAsia="Times New Roman" w:hAnsi="Arial" w:cs="Arial"/>
          <w:b/>
          <w:sz w:val="24"/>
          <w:szCs w:val="24"/>
        </w:rPr>
        <w:t>TROMJESEČJE (</w:t>
      </w:r>
      <w:r w:rsidR="00D252A8">
        <w:rPr>
          <w:rFonts w:ascii="Arial" w:eastAsia="Times New Roman" w:hAnsi="Arial" w:cs="Arial"/>
          <w:b/>
          <w:sz w:val="24"/>
          <w:szCs w:val="24"/>
        </w:rPr>
        <w:t>1. SRPNJA DO 30. RUJ</w:t>
      </w:r>
      <w:r w:rsidR="00FF690E">
        <w:rPr>
          <w:rFonts w:ascii="Arial" w:eastAsia="Times New Roman" w:hAnsi="Arial" w:cs="Arial"/>
          <w:b/>
          <w:sz w:val="24"/>
          <w:szCs w:val="24"/>
        </w:rPr>
        <w:t>N</w:t>
      </w:r>
      <w:r w:rsidR="00D252A8">
        <w:rPr>
          <w:rFonts w:ascii="Arial" w:eastAsia="Times New Roman" w:hAnsi="Arial" w:cs="Arial"/>
          <w:b/>
          <w:sz w:val="24"/>
          <w:szCs w:val="24"/>
        </w:rPr>
        <w:t>A</w:t>
      </w:r>
      <w:r w:rsidR="00FF690E">
        <w:rPr>
          <w:rFonts w:ascii="Arial" w:eastAsia="Times New Roman" w:hAnsi="Arial" w:cs="Arial"/>
          <w:b/>
          <w:sz w:val="24"/>
          <w:szCs w:val="24"/>
        </w:rPr>
        <w:t>)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Polugodišnjeg izvješća o radu Gradonačelnika Grada Ivanić-Grada za razdoblje od siječnja do lipnja 201</w:t>
      </w:r>
      <w:r w:rsidR="002E0226">
        <w:rPr>
          <w:rFonts w:ascii="Arial" w:eastAsia="Times New Roman" w:hAnsi="Arial" w:cs="Arial"/>
          <w:b/>
          <w:sz w:val="24"/>
          <w:szCs w:val="24"/>
        </w:rPr>
        <w:t>7</w:t>
      </w:r>
      <w:r>
        <w:rPr>
          <w:rFonts w:ascii="Arial" w:eastAsia="Times New Roman" w:hAnsi="Arial" w:cs="Arial"/>
          <w:b/>
          <w:sz w:val="24"/>
          <w:szCs w:val="24"/>
        </w:rPr>
        <w:t>. godine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Nositelj zadatka: Upravni odjel za lokalnu samoupravu, pravne poslove i društvene djelatnosti,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>Predlagatelj: Gradonačelnik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30. rujna 201</w:t>
      </w:r>
      <w:r w:rsidR="002E0226">
        <w:rPr>
          <w:rFonts w:ascii="Arial" w:eastAsia="Times New Roman" w:hAnsi="Arial" w:cs="Arial"/>
          <w:sz w:val="24"/>
          <w:szCs w:val="24"/>
        </w:rPr>
        <w:t>7</w:t>
      </w:r>
      <w:r>
        <w:rPr>
          <w:rFonts w:ascii="Arial" w:eastAsia="Times New Roman" w:hAnsi="Arial" w:cs="Arial"/>
          <w:sz w:val="24"/>
          <w:szCs w:val="24"/>
        </w:rPr>
        <w:t xml:space="preserve">. 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Temeljem članka 57. Statuta Grada Ivanić-Grada (Službeni glasnik, broj 02/14), Gradonačelnik dva puta godišnje podnosi polugodišnje izvješće o svom radu i to do 31. ožujka tekuće godine za razdoblje srpanj – prosinac prethodne godine i do 30. rujna za razdoblje siječanj – lipanj tekuće godine. 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</w:p>
    <w:p w:rsidR="00FF690E" w:rsidRDefault="00FF690E" w:rsidP="00FF690E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lastRenderedPageBreak/>
        <w:t>2.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hr-HR"/>
        </w:rPr>
        <w:tab/>
        <w:t>Razmatranje Polugodišnjeg izvještaja o izvršenju Proračuna Grada Ivanić-Grada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781C27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15. rujna 201</w:t>
      </w:r>
      <w:r w:rsidR="002E0226">
        <w:rPr>
          <w:rFonts w:ascii="Arial" w:eastAsia="Times New Roman" w:hAnsi="Arial" w:cs="Arial"/>
          <w:sz w:val="24"/>
          <w:szCs w:val="24"/>
        </w:rPr>
        <w:t>7</w:t>
      </w:r>
      <w:r w:rsidR="00FF690E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83691F">
      <w:pPr>
        <w:spacing w:before="96" w:after="96" w:line="288" w:lineRule="atLeast"/>
        <w:ind w:left="705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109. Zakona o proračunu (Narodne novine, br. </w:t>
      </w:r>
      <w:r w:rsidR="00344319">
        <w:rPr>
          <w:rFonts w:ascii="Arial" w:eastAsia="Times New Roman" w:hAnsi="Arial" w:cs="Arial"/>
          <w:sz w:val="24"/>
          <w:szCs w:val="24"/>
          <w:lang w:eastAsia="hr-HR"/>
        </w:rPr>
        <w:t>87/08, 136/12 i 15/</w:t>
      </w:r>
      <w:proofErr w:type="spellStart"/>
      <w:r w:rsidR="00344319">
        <w:rPr>
          <w:rFonts w:ascii="Arial" w:eastAsia="Times New Roman" w:hAnsi="Arial" w:cs="Arial"/>
          <w:sz w:val="24"/>
          <w:szCs w:val="24"/>
          <w:lang w:eastAsia="hr-HR"/>
        </w:rPr>
        <w:t>15</w:t>
      </w:r>
      <w:proofErr w:type="spellEnd"/>
      <w:r w:rsidR="00344319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Upravni odjel za financije, gospodarstvo, komunalne djelatnosti i prostorno planiranje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izrađuje Polugodišnji Izvještaj o izvršenju Proračuna za prvo polugodište tekuće proračunske godine do 5. rujna tekuće godine. Gradonačelnik</w:t>
      </w:r>
      <w:r>
        <w:rPr>
          <w:rFonts w:ascii="Tahoma" w:eastAsia="Times New Roman" w:hAnsi="Tahoma" w:cs="Tahoma"/>
          <w:sz w:val="20"/>
          <w:szCs w:val="20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predstavničkom tijelu podnosi na donošenje polugodišnji izvještaj o izvršenju proračuna do 15. rujna tekuće proračunske godine.</w:t>
      </w: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Dj</w:t>
      </w:r>
      <w:r w:rsidR="00781C27">
        <w:rPr>
          <w:rFonts w:ascii="Arial" w:eastAsia="Times New Roman" w:hAnsi="Arial" w:cs="Arial"/>
          <w:b/>
          <w:sz w:val="24"/>
          <w:szCs w:val="24"/>
        </w:rPr>
        <w:t>ečjeg vrtića Ivanić Grad za 201</w:t>
      </w:r>
      <w:r w:rsidR="002E0226">
        <w:rPr>
          <w:rFonts w:ascii="Arial" w:eastAsia="Times New Roman" w:hAnsi="Arial" w:cs="Arial"/>
          <w:b/>
          <w:sz w:val="24"/>
          <w:szCs w:val="24"/>
        </w:rPr>
        <w:t>6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Dječji vrtić Ivanić Grad</w:t>
      </w:r>
    </w:p>
    <w:p w:rsidR="005A4E98" w:rsidRDefault="005A4E98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1080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4.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radu i financijskom poslovanju Dječjeg vrtića </w:t>
      </w:r>
    </w:p>
    <w:p w:rsidR="00FF690E" w:rsidRDefault="002E0226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Roda za 2016</w:t>
      </w:r>
      <w:r w:rsidR="00FF690E"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Dječji vrtić Roda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5A4E98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</w:t>
      </w:r>
      <w:r w:rsidR="005A4E98">
        <w:rPr>
          <w:rFonts w:ascii="Arial" w:eastAsia="Times New Roman" w:hAnsi="Arial" w:cs="Arial"/>
          <w:sz w:val="24"/>
          <w:szCs w:val="24"/>
        </w:rPr>
        <w:t>.</w:t>
      </w:r>
    </w:p>
    <w:p w:rsidR="00FF690E" w:rsidRDefault="00FF690E" w:rsidP="005A4E9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5. </w:t>
      </w:r>
      <w:r w:rsidR="002E022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 Izvješća o radu i financijskom poslovanju Pučkog otvore</w:t>
      </w:r>
      <w:r w:rsidR="00781C27">
        <w:rPr>
          <w:rFonts w:ascii="Arial" w:eastAsia="Times New Roman" w:hAnsi="Arial" w:cs="Arial"/>
          <w:b/>
          <w:sz w:val="24"/>
          <w:szCs w:val="24"/>
        </w:rPr>
        <w:t>nog učilišta Ivanić-Grad za 201</w:t>
      </w:r>
      <w:r w:rsidR="002E0226">
        <w:rPr>
          <w:rFonts w:ascii="Arial" w:eastAsia="Times New Roman" w:hAnsi="Arial" w:cs="Arial"/>
          <w:b/>
          <w:sz w:val="24"/>
          <w:szCs w:val="24"/>
        </w:rPr>
        <w:t>6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Pučko otvoreno učilište Ivanić-Grad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6.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Vatrogasne postrojbe Grada Ivanić-Grada za 201</w:t>
      </w:r>
      <w:r w:rsidR="002E0226">
        <w:rPr>
          <w:rFonts w:ascii="Arial" w:eastAsia="Times New Roman" w:hAnsi="Arial" w:cs="Arial"/>
          <w:b/>
          <w:sz w:val="24"/>
          <w:szCs w:val="24"/>
        </w:rPr>
        <w:t>6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Vatrogasna postrojba Grada Ivanić-Grada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7.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Izvješća o poslovanju Vatrogasne zaje</w:t>
      </w:r>
      <w:r w:rsidR="002E0226">
        <w:rPr>
          <w:rFonts w:ascii="Arial" w:eastAsia="Times New Roman" w:hAnsi="Arial" w:cs="Arial"/>
          <w:b/>
          <w:sz w:val="24"/>
          <w:szCs w:val="24"/>
        </w:rPr>
        <w:t>dnice Grada Ivanić-Grada za 2016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Vatrogasna zajednica Grada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8.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Izvješća o poslovanju Gradske zajednice športskih u</w:t>
      </w:r>
      <w:r w:rsidR="002E0226">
        <w:rPr>
          <w:rFonts w:ascii="Arial" w:eastAsia="Times New Roman" w:hAnsi="Arial" w:cs="Arial"/>
          <w:b/>
          <w:sz w:val="24"/>
          <w:szCs w:val="24"/>
        </w:rPr>
        <w:t>druga Grada Ivanić-Grada za 2016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Gradska zajednica športskih udruga Grada Ivanić-Grada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9.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>Razmatranje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Izvješća o poslovanju Zajednice tehničke kulture Grada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Ivanić-Grada za 201</w:t>
      </w:r>
      <w:r w:rsidR="002E0226">
        <w:rPr>
          <w:rFonts w:ascii="Arial" w:eastAsia="Times New Roman" w:hAnsi="Arial" w:cs="Arial"/>
          <w:b/>
          <w:sz w:val="24"/>
          <w:szCs w:val="24"/>
        </w:rPr>
        <w:t>6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Zajednica tehničke kulture Grada Ivanić-Grada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1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10. </w:t>
      </w:r>
      <w:r>
        <w:rPr>
          <w:rFonts w:ascii="Arial" w:eastAsia="Times New Roman" w:hAnsi="Arial" w:cs="Arial"/>
          <w:b/>
          <w:sz w:val="24"/>
          <w:szCs w:val="24"/>
        </w:rPr>
        <w:tab/>
        <w:t>Razmatranje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Izvješća o radu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>Gradskog društva Crvenog križa Ivanić-Grad za 201</w:t>
      </w:r>
      <w:r w:rsidR="002E0226">
        <w:rPr>
          <w:rFonts w:ascii="Arial" w:eastAsia="Times New Roman" w:hAnsi="Arial" w:cs="Arial"/>
          <w:b/>
          <w:sz w:val="24"/>
          <w:szCs w:val="24"/>
        </w:rPr>
        <w:t>6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Gradsko društvo Crvenog križa Ivanić-Grada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108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11.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poslovanju trgovačkog društva Komunalni </w:t>
      </w:r>
      <w:r w:rsidR="00781C27">
        <w:rPr>
          <w:rFonts w:ascii="Arial" w:eastAsia="Times New Roman" w:hAnsi="Arial" w:cs="Arial"/>
          <w:b/>
          <w:sz w:val="24"/>
          <w:szCs w:val="24"/>
        </w:rPr>
        <w:t>c</w:t>
      </w:r>
      <w:r w:rsidR="002E0226">
        <w:rPr>
          <w:rFonts w:ascii="Arial" w:eastAsia="Times New Roman" w:hAnsi="Arial" w:cs="Arial"/>
          <w:b/>
          <w:sz w:val="24"/>
          <w:szCs w:val="24"/>
        </w:rPr>
        <w:t>entar Ivanić-Grad d.o.o. za 2016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Komunalni centar Ivanić-Grad 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12.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trgovačkog društva Obitel</w:t>
      </w:r>
      <w:r w:rsidR="00781C27">
        <w:rPr>
          <w:rFonts w:ascii="Arial" w:eastAsia="Times New Roman" w:hAnsi="Arial" w:cs="Arial"/>
          <w:b/>
          <w:sz w:val="24"/>
          <w:szCs w:val="24"/>
        </w:rPr>
        <w:t>jski radio Ivanić d.o.o. za 201</w:t>
      </w:r>
      <w:r w:rsidR="002E0226">
        <w:rPr>
          <w:rFonts w:ascii="Arial" w:eastAsia="Times New Roman" w:hAnsi="Arial" w:cs="Arial"/>
          <w:b/>
          <w:sz w:val="24"/>
          <w:szCs w:val="24"/>
        </w:rPr>
        <w:t>6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Obiteljski radio Ivanić d.o.o.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13.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trgovačkog društva Ivakop d.o.o. za 201</w:t>
      </w:r>
      <w:r w:rsidR="002E0226">
        <w:rPr>
          <w:rFonts w:ascii="Arial" w:eastAsia="Times New Roman" w:hAnsi="Arial" w:cs="Arial"/>
          <w:b/>
          <w:sz w:val="24"/>
          <w:szCs w:val="24"/>
        </w:rPr>
        <w:t>6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Ivakop d.o.o.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14.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poslovanju trgovačkog društva Ivaplin d.o.o. za 201</w:t>
      </w:r>
      <w:r w:rsidR="002E0226">
        <w:rPr>
          <w:rFonts w:ascii="Arial" w:eastAsia="Times New Roman" w:hAnsi="Arial" w:cs="Arial"/>
          <w:b/>
          <w:sz w:val="24"/>
          <w:szCs w:val="24"/>
        </w:rPr>
        <w:t>6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trgovačko društvo Ivaplin 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>15.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Izvješća o poslovanju trgovačkog društva Vodoopskrba i odvodnja </w:t>
      </w:r>
      <w:r w:rsidR="00344319" w:rsidRPr="00344319">
        <w:rPr>
          <w:rFonts w:ascii="Arial" w:eastAsia="Times New Roman" w:hAnsi="Arial" w:cs="Arial"/>
          <w:b/>
          <w:sz w:val="24"/>
          <w:szCs w:val="24"/>
        </w:rPr>
        <w:t xml:space="preserve">Zagrebačke županije </w:t>
      </w:r>
      <w:r>
        <w:rPr>
          <w:rFonts w:ascii="Arial" w:eastAsia="Times New Roman" w:hAnsi="Arial" w:cs="Arial"/>
          <w:b/>
          <w:sz w:val="24"/>
          <w:szCs w:val="24"/>
        </w:rPr>
        <w:t>d.o.o. za 201</w:t>
      </w:r>
      <w:r w:rsidR="002E0226">
        <w:rPr>
          <w:rFonts w:ascii="Arial" w:eastAsia="Times New Roman" w:hAnsi="Arial" w:cs="Arial"/>
          <w:b/>
          <w:sz w:val="24"/>
          <w:szCs w:val="24"/>
        </w:rPr>
        <w:t>6</w:t>
      </w:r>
      <w:r>
        <w:rPr>
          <w:rFonts w:ascii="Arial" w:eastAsia="Times New Roman" w:hAnsi="Arial" w:cs="Arial"/>
          <w:b/>
          <w:sz w:val="24"/>
          <w:szCs w:val="24"/>
        </w:rPr>
        <w:t>. godinu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Podnositelj: trgovačko društvo Vodoopskrba i odvodnja </w:t>
      </w:r>
      <w:r w:rsidR="00344319" w:rsidRPr="00344319">
        <w:rPr>
          <w:rFonts w:ascii="Arial" w:eastAsia="Times New Roman" w:hAnsi="Arial" w:cs="Arial"/>
          <w:sz w:val="24"/>
          <w:szCs w:val="24"/>
        </w:rPr>
        <w:t xml:space="preserve">Zagrebačke županije </w:t>
      </w:r>
      <w:r>
        <w:rPr>
          <w:rFonts w:ascii="Arial" w:eastAsia="Times New Roman" w:hAnsi="Arial" w:cs="Arial"/>
          <w:sz w:val="24"/>
          <w:szCs w:val="24"/>
        </w:rPr>
        <w:t>d.o.o.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8078B8" w:rsidRDefault="008078B8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8078B8" w:rsidRDefault="008078B8" w:rsidP="008078B8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16. 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Gradske knjižnice Ivanić-Grad za 2016. godinu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Gradska knjižnica</w:t>
      </w:r>
      <w:r w:rsidRPr="008078B8">
        <w:rPr>
          <w:rFonts w:ascii="Arial" w:eastAsia="Times New Roman" w:hAnsi="Arial" w:cs="Arial"/>
          <w:sz w:val="24"/>
          <w:szCs w:val="24"/>
        </w:rPr>
        <w:t xml:space="preserve"> Ivanić-Grad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8078B8" w:rsidRDefault="008078B8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8078B8" w:rsidRDefault="008078B8" w:rsidP="008078B8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17. </w:t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Visoke škole Ivanić-Grad u osnivanju za 2016. godinu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Podnositelj: Visoka škola</w:t>
      </w:r>
      <w:r w:rsidRPr="008078B8">
        <w:rPr>
          <w:rFonts w:ascii="Arial" w:eastAsia="Times New Roman" w:hAnsi="Arial" w:cs="Arial"/>
          <w:sz w:val="24"/>
          <w:szCs w:val="24"/>
        </w:rPr>
        <w:t xml:space="preserve"> Ivanić-Grad</w:t>
      </w:r>
      <w:r w:rsidRPr="008078B8">
        <w:t xml:space="preserve"> </w:t>
      </w:r>
      <w:r w:rsidRPr="008078B8">
        <w:rPr>
          <w:rFonts w:ascii="Arial" w:eastAsia="Times New Roman" w:hAnsi="Arial" w:cs="Arial"/>
          <w:sz w:val="24"/>
          <w:szCs w:val="24"/>
        </w:rPr>
        <w:t>u osnivanju</w:t>
      </w:r>
    </w:p>
    <w:p w:rsidR="008078B8" w:rsidRDefault="008078B8" w:rsidP="008078B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8078B8" w:rsidRDefault="008078B8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FF690E" w:rsidRDefault="00FF690E" w:rsidP="00FF690E">
      <w:pPr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</w:p>
    <w:p w:rsidR="00FF690E" w:rsidRDefault="00FF690E" w:rsidP="00FF690E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4058EC">
        <w:rPr>
          <w:rFonts w:ascii="Arial" w:eastAsia="Times New Roman" w:hAnsi="Arial" w:cs="Arial"/>
          <w:b/>
          <w:sz w:val="24"/>
          <w:szCs w:val="24"/>
        </w:rPr>
        <w:t>8</w:t>
      </w:r>
      <w:r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Razmatranje prijedloga i donošenje Odluke o dodjeli stipendija učenicima i studentima s područja Grada Ivanić-Grada </w:t>
      </w:r>
      <w:r w:rsidR="00344319">
        <w:rPr>
          <w:rFonts w:ascii="Arial" w:eastAsia="Times New Roman" w:hAnsi="Arial" w:cs="Arial"/>
          <w:b/>
          <w:sz w:val="24"/>
          <w:szCs w:val="24"/>
        </w:rPr>
        <w:t>za školsku/akademsku godinu 2017.</w:t>
      </w:r>
      <w:r w:rsidR="00781C27">
        <w:rPr>
          <w:rFonts w:ascii="Arial" w:eastAsia="Times New Roman" w:hAnsi="Arial" w:cs="Arial"/>
          <w:b/>
          <w:sz w:val="24"/>
          <w:szCs w:val="24"/>
        </w:rPr>
        <w:t>/201</w:t>
      </w:r>
      <w:r w:rsidR="00344319">
        <w:rPr>
          <w:rFonts w:ascii="Arial" w:eastAsia="Times New Roman" w:hAnsi="Arial" w:cs="Arial"/>
          <w:b/>
          <w:sz w:val="24"/>
          <w:szCs w:val="24"/>
        </w:rPr>
        <w:t>8.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Komisija za dodjelu stipendija</w:t>
      </w:r>
    </w:p>
    <w:p w:rsidR="003C072D" w:rsidRDefault="003C072D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3C072D" w:rsidRPr="003C072D" w:rsidRDefault="0083691F" w:rsidP="0083691F">
      <w:pPr>
        <w:tabs>
          <w:tab w:val="left" w:pos="72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</w:r>
      <w:r w:rsidR="003C07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Temeljem </w:t>
      </w:r>
      <w:r w:rsidR="003C072D" w:rsidRPr="009A27E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člank</w:t>
      </w:r>
      <w:r w:rsidR="003C072D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a 24. Pravilnika o stipendiranju učenika i studenata s područja Grada Ivanić-Grada (</w:t>
      </w:r>
      <w:r w:rsidR="003C072D" w:rsidRPr="00E00BD3">
        <w:rPr>
          <w:rFonts w:ascii="Arial" w:eastAsia="Times New Roman" w:hAnsi="Arial" w:cs="Arial"/>
          <w:sz w:val="24"/>
          <w:szCs w:val="24"/>
          <w:lang w:eastAsia="hr-HR"/>
        </w:rPr>
        <w:t>Službeni glasnik, broj 11/</w:t>
      </w:r>
      <w:proofErr w:type="spellStart"/>
      <w:r w:rsidR="003C072D" w:rsidRPr="00E00BD3">
        <w:rPr>
          <w:rFonts w:ascii="Arial" w:eastAsia="Times New Roman" w:hAnsi="Arial" w:cs="Arial"/>
          <w:sz w:val="24"/>
          <w:szCs w:val="24"/>
          <w:lang w:eastAsia="hr-HR"/>
        </w:rPr>
        <w:t>11</w:t>
      </w:r>
      <w:proofErr w:type="spellEnd"/>
      <w:r w:rsidR="003C072D" w:rsidRPr="00E00BD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),</w:t>
      </w:r>
      <w:r w:rsidR="003C072D" w:rsidRPr="003C072D">
        <w:t xml:space="preserve"> </w:t>
      </w:r>
      <w:r w:rsidR="003C072D" w:rsidRPr="003C07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Komisija </w:t>
      </w:r>
      <w:r w:rsidR="003C07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dodjelu stipendija </w:t>
      </w:r>
      <w:r w:rsidR="003C072D" w:rsidRPr="003C072D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utvrđuje Konačnu listu kandidata koju prosljeđuje Gradskom vijeću na usvajanje.</w:t>
      </w:r>
    </w:p>
    <w:p w:rsidR="003C072D" w:rsidRDefault="003C072D" w:rsidP="003C072D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3C072D" w:rsidRDefault="004058EC" w:rsidP="003C072D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19</w:t>
      </w:r>
      <w:r w:rsidR="00B80A93">
        <w:rPr>
          <w:rFonts w:ascii="Arial" w:eastAsia="Times New Roman" w:hAnsi="Arial" w:cs="Arial"/>
          <w:b/>
          <w:sz w:val="24"/>
          <w:szCs w:val="24"/>
        </w:rPr>
        <w:t xml:space="preserve">. </w:t>
      </w:r>
      <w:r w:rsidR="00B80A93">
        <w:rPr>
          <w:rFonts w:ascii="Arial" w:eastAsia="Times New Roman" w:hAnsi="Arial" w:cs="Arial"/>
          <w:b/>
          <w:sz w:val="24"/>
          <w:szCs w:val="24"/>
        </w:rPr>
        <w:tab/>
      </w:r>
      <w:r w:rsidR="003C072D" w:rsidRPr="00B80A93">
        <w:rPr>
          <w:rFonts w:ascii="Arial" w:eastAsia="Times New Roman" w:hAnsi="Arial" w:cs="Arial"/>
          <w:b/>
          <w:sz w:val="24"/>
          <w:szCs w:val="24"/>
        </w:rPr>
        <w:t>Razmatranje prijedloga i donošenje Odluke o porezu na nekretnine</w:t>
      </w:r>
    </w:p>
    <w:p w:rsidR="003C072D" w:rsidRDefault="003C072D" w:rsidP="003C072D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3C072D" w:rsidRDefault="003C072D" w:rsidP="003C072D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3C072D" w:rsidRPr="00807523" w:rsidRDefault="0083691F" w:rsidP="0083691F">
      <w:pPr>
        <w:tabs>
          <w:tab w:val="left" w:pos="720"/>
        </w:tabs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ab/>
      </w:r>
      <w:r w:rsidR="003C072D">
        <w:rPr>
          <w:rFonts w:ascii="Arial" w:eastAsia="Times New Roman" w:hAnsi="Arial" w:cs="Arial"/>
          <w:sz w:val="24"/>
          <w:szCs w:val="24"/>
        </w:rPr>
        <w:t xml:space="preserve">Temeljem članka </w:t>
      </w:r>
      <w:r w:rsidR="00664F37">
        <w:rPr>
          <w:rFonts w:ascii="Arial" w:eastAsia="Times New Roman" w:hAnsi="Arial" w:cs="Arial"/>
          <w:sz w:val="24"/>
          <w:szCs w:val="24"/>
        </w:rPr>
        <w:t xml:space="preserve">20. stavka 2. </w:t>
      </w:r>
      <w:r w:rsidR="00664F37" w:rsidRPr="00807523">
        <w:rPr>
          <w:rFonts w:ascii="Arial" w:eastAsia="Times New Roman" w:hAnsi="Arial" w:cs="Arial"/>
          <w:sz w:val="24"/>
          <w:szCs w:val="24"/>
        </w:rPr>
        <w:t>Zakona o lokalnim porezima (Narodne novine, br. 115/2016)</w:t>
      </w:r>
      <w:r w:rsidR="00664F37">
        <w:rPr>
          <w:rFonts w:ascii="Arial" w:eastAsia="Times New Roman" w:hAnsi="Arial" w:cs="Arial"/>
          <w:sz w:val="24"/>
          <w:szCs w:val="24"/>
        </w:rPr>
        <w:t xml:space="preserve"> j</w:t>
      </w:r>
      <w:r w:rsidR="00664F37" w:rsidRPr="00664F37">
        <w:rPr>
          <w:rFonts w:ascii="Arial" w:eastAsia="Times New Roman" w:hAnsi="Arial" w:cs="Arial"/>
          <w:sz w:val="24"/>
          <w:szCs w:val="24"/>
        </w:rPr>
        <w:t>edinice lokalne samouprave dužne su uvesti i naplaćivati porez na nekretnine.</w:t>
      </w:r>
      <w:r w:rsidR="00C60E52">
        <w:rPr>
          <w:rFonts w:ascii="Arial" w:eastAsia="Times New Roman" w:hAnsi="Arial" w:cs="Arial"/>
          <w:sz w:val="24"/>
          <w:szCs w:val="24"/>
        </w:rPr>
        <w:t xml:space="preserve"> Član</w:t>
      </w:r>
      <w:r w:rsidR="00664F37">
        <w:rPr>
          <w:rFonts w:ascii="Arial" w:eastAsia="Times New Roman" w:hAnsi="Arial" w:cs="Arial"/>
          <w:sz w:val="24"/>
          <w:szCs w:val="24"/>
        </w:rPr>
        <w:t>k</w:t>
      </w:r>
      <w:r w:rsidR="00C60E52">
        <w:rPr>
          <w:rFonts w:ascii="Arial" w:eastAsia="Times New Roman" w:hAnsi="Arial" w:cs="Arial"/>
          <w:sz w:val="24"/>
          <w:szCs w:val="24"/>
        </w:rPr>
        <w:t>om</w:t>
      </w:r>
      <w:r w:rsidR="00664F37">
        <w:rPr>
          <w:rFonts w:ascii="Arial" w:eastAsia="Times New Roman" w:hAnsi="Arial" w:cs="Arial"/>
          <w:sz w:val="24"/>
          <w:szCs w:val="24"/>
        </w:rPr>
        <w:t xml:space="preserve"> </w:t>
      </w:r>
      <w:r w:rsidR="003C072D">
        <w:rPr>
          <w:rFonts w:ascii="Arial" w:eastAsia="Times New Roman" w:hAnsi="Arial" w:cs="Arial"/>
          <w:sz w:val="24"/>
          <w:szCs w:val="24"/>
        </w:rPr>
        <w:t>41.</w:t>
      </w:r>
      <w:r w:rsidR="00664F37">
        <w:rPr>
          <w:rFonts w:ascii="Arial" w:eastAsia="Times New Roman" w:hAnsi="Arial" w:cs="Arial"/>
          <w:sz w:val="24"/>
          <w:szCs w:val="24"/>
        </w:rPr>
        <w:t xml:space="preserve"> istog Zakona </w:t>
      </w:r>
      <w:r w:rsidR="00C60E52">
        <w:rPr>
          <w:rFonts w:ascii="Arial" w:eastAsia="Times New Roman" w:hAnsi="Arial" w:cs="Arial"/>
          <w:sz w:val="24"/>
          <w:szCs w:val="24"/>
        </w:rPr>
        <w:t>utvrđeno je</w:t>
      </w:r>
      <w:r w:rsidR="00664F37">
        <w:rPr>
          <w:rFonts w:ascii="Arial" w:eastAsia="Times New Roman" w:hAnsi="Arial" w:cs="Arial"/>
          <w:sz w:val="24"/>
          <w:szCs w:val="24"/>
        </w:rPr>
        <w:t xml:space="preserve"> </w:t>
      </w:r>
      <w:r w:rsidR="00C60E52">
        <w:rPr>
          <w:rFonts w:ascii="Arial" w:eastAsia="Times New Roman" w:hAnsi="Arial" w:cs="Arial"/>
          <w:sz w:val="24"/>
          <w:szCs w:val="24"/>
        </w:rPr>
        <w:t>da</w:t>
      </w:r>
      <w:r w:rsidR="003C072D">
        <w:rPr>
          <w:rFonts w:ascii="Arial" w:eastAsia="Times New Roman" w:hAnsi="Arial" w:cs="Arial"/>
          <w:sz w:val="24"/>
          <w:szCs w:val="24"/>
        </w:rPr>
        <w:t xml:space="preserve"> p</w:t>
      </w:r>
      <w:r w:rsidR="003C072D" w:rsidRPr="00807523">
        <w:rPr>
          <w:rFonts w:ascii="Arial" w:eastAsia="Times New Roman" w:hAnsi="Arial" w:cs="Arial"/>
          <w:sz w:val="24"/>
          <w:szCs w:val="24"/>
        </w:rPr>
        <w:t>oslove u vezi s utvrđivanjem i naplatom poreza jedinica lokalne i područne (regionalne) samouprave, osim prireza porezu na dohodak i poreza na automate za zabavne igre, obavljaju nadležna tijela jedinica lokalne i područne (regionalne) samouprave</w:t>
      </w:r>
      <w:r w:rsidR="003C072D">
        <w:rPr>
          <w:rFonts w:ascii="Arial" w:eastAsia="Times New Roman" w:hAnsi="Arial" w:cs="Arial"/>
          <w:sz w:val="24"/>
          <w:szCs w:val="24"/>
        </w:rPr>
        <w:t xml:space="preserve">. Temeljem članka 42. istog Zakona </w:t>
      </w:r>
      <w:r w:rsidR="00C60E52">
        <w:rPr>
          <w:rFonts w:ascii="Arial" w:eastAsia="Times New Roman" w:hAnsi="Arial" w:cs="Arial"/>
          <w:sz w:val="24"/>
          <w:szCs w:val="24"/>
        </w:rPr>
        <w:t xml:space="preserve">propisano je da </w:t>
      </w:r>
      <w:r w:rsidR="003C072D">
        <w:rPr>
          <w:rFonts w:ascii="Arial" w:eastAsia="Times New Roman" w:hAnsi="Arial" w:cs="Arial"/>
          <w:sz w:val="24"/>
          <w:szCs w:val="24"/>
        </w:rPr>
        <w:t>p</w:t>
      </w:r>
      <w:r w:rsidR="003C072D" w:rsidRPr="003C072D">
        <w:rPr>
          <w:rFonts w:ascii="Arial" w:eastAsia="Times New Roman" w:hAnsi="Arial" w:cs="Arial"/>
          <w:sz w:val="24"/>
          <w:szCs w:val="24"/>
        </w:rPr>
        <w:t>redstavničko tijelo jedinice lokalne samouprave svojom odlukom utvrđuje</w:t>
      </w:r>
      <w:r w:rsidR="003C072D">
        <w:rPr>
          <w:rFonts w:ascii="Arial" w:eastAsia="Times New Roman" w:hAnsi="Arial" w:cs="Arial"/>
          <w:sz w:val="24"/>
          <w:szCs w:val="24"/>
        </w:rPr>
        <w:t xml:space="preserve"> z</w:t>
      </w:r>
      <w:r w:rsidR="003C072D" w:rsidRPr="003C072D">
        <w:rPr>
          <w:rFonts w:ascii="Arial" w:eastAsia="Times New Roman" w:hAnsi="Arial" w:cs="Arial"/>
          <w:sz w:val="24"/>
          <w:szCs w:val="24"/>
        </w:rPr>
        <w:t>a potrebe plaćanja poreza na nekretnine</w:t>
      </w:r>
      <w:r w:rsidR="003C072D">
        <w:rPr>
          <w:rFonts w:ascii="Arial" w:eastAsia="Times New Roman" w:hAnsi="Arial" w:cs="Arial"/>
          <w:sz w:val="24"/>
          <w:szCs w:val="24"/>
        </w:rPr>
        <w:t>:</w:t>
      </w:r>
      <w:r w:rsidR="003C072D" w:rsidRPr="003C072D">
        <w:rPr>
          <w:rFonts w:ascii="Arial" w:eastAsia="Times New Roman" w:hAnsi="Arial" w:cs="Arial"/>
          <w:sz w:val="24"/>
          <w:szCs w:val="24"/>
        </w:rPr>
        <w:t xml:space="preserve"> područja zona u gradu, odnosno općini, vrijednost boda (B), koeficijent zona (</w:t>
      </w:r>
      <w:proofErr w:type="spellStart"/>
      <w:r w:rsidR="003C072D" w:rsidRPr="003C072D">
        <w:rPr>
          <w:rFonts w:ascii="Arial" w:eastAsia="Times New Roman" w:hAnsi="Arial" w:cs="Arial"/>
          <w:sz w:val="24"/>
          <w:szCs w:val="24"/>
        </w:rPr>
        <w:t>Kz</w:t>
      </w:r>
      <w:proofErr w:type="spellEnd"/>
      <w:r w:rsidR="003C072D" w:rsidRPr="003C072D">
        <w:rPr>
          <w:rFonts w:ascii="Arial" w:eastAsia="Times New Roman" w:hAnsi="Arial" w:cs="Arial"/>
          <w:sz w:val="24"/>
          <w:szCs w:val="24"/>
        </w:rPr>
        <w:t>) za pojedine zone, koeficijent namjene (Kn) prema ovlastima iz članka 36. ovoga Zakona, rokove plaćanja te pod kojim uvjetima se za socijalno ugrožene građane može namiriti utvrđena porezna obveza, kao i izvore sredstava iz kojih će se namiriti utvrđena porezna obveza.</w:t>
      </w:r>
    </w:p>
    <w:p w:rsidR="003C072D" w:rsidRDefault="003C072D" w:rsidP="00B80A93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26C4A" w:rsidRDefault="003C072D" w:rsidP="003C072D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2</w:t>
      </w:r>
      <w:r w:rsidR="004058EC">
        <w:rPr>
          <w:rFonts w:ascii="Arial" w:eastAsia="Times New Roman" w:hAnsi="Arial" w:cs="Arial"/>
          <w:b/>
          <w:sz w:val="24"/>
          <w:szCs w:val="24"/>
        </w:rPr>
        <w:t>0</w:t>
      </w:r>
      <w:r>
        <w:rPr>
          <w:rFonts w:ascii="Arial" w:eastAsia="Times New Roman" w:hAnsi="Arial" w:cs="Arial"/>
          <w:b/>
          <w:sz w:val="24"/>
          <w:szCs w:val="24"/>
        </w:rPr>
        <w:t>.</w:t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="00B80A93" w:rsidRPr="00B80A93">
        <w:rPr>
          <w:rFonts w:ascii="Arial" w:eastAsia="Times New Roman" w:hAnsi="Arial" w:cs="Arial"/>
          <w:b/>
          <w:sz w:val="24"/>
          <w:szCs w:val="24"/>
        </w:rPr>
        <w:t>Razmatranje prijedloga i donošenje Odluke o vrijednosti boda za obračun poreza na nekretnine</w:t>
      </w:r>
    </w:p>
    <w:p w:rsidR="00B80A93" w:rsidRDefault="00B80A93" w:rsidP="00B80A93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B80A93" w:rsidRDefault="00B80A93" w:rsidP="00B80A93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65754E" w:rsidRDefault="0065754E" w:rsidP="00B80A93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</w:p>
    <w:p w:rsidR="0065754E" w:rsidRDefault="00807523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</w:t>
      </w:r>
      <w:r w:rsidR="0065754E" w:rsidRPr="0065754E">
        <w:rPr>
          <w:rFonts w:ascii="Arial" w:eastAsia="Times New Roman" w:hAnsi="Arial" w:cs="Arial"/>
          <w:sz w:val="24"/>
          <w:szCs w:val="24"/>
        </w:rPr>
        <w:t>lank</w:t>
      </w:r>
      <w:r>
        <w:rPr>
          <w:rFonts w:ascii="Arial" w:eastAsia="Times New Roman" w:hAnsi="Arial" w:cs="Arial"/>
          <w:sz w:val="24"/>
          <w:szCs w:val="24"/>
        </w:rPr>
        <w:t>a</w:t>
      </w:r>
      <w:r w:rsidR="0065754E" w:rsidRPr="0065754E">
        <w:rPr>
          <w:rFonts w:ascii="Arial" w:eastAsia="Times New Roman" w:hAnsi="Arial" w:cs="Arial"/>
          <w:sz w:val="24"/>
          <w:szCs w:val="24"/>
        </w:rPr>
        <w:t xml:space="preserve"> 34.</w:t>
      </w:r>
      <w:r>
        <w:rPr>
          <w:rFonts w:ascii="Arial" w:eastAsia="Times New Roman" w:hAnsi="Arial" w:cs="Arial"/>
          <w:sz w:val="24"/>
          <w:szCs w:val="24"/>
        </w:rPr>
        <w:t xml:space="preserve"> Zakona o lokalnim porezima</w:t>
      </w:r>
      <w:r w:rsidRPr="00807523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(Narodne novine, br. </w:t>
      </w:r>
      <w:r w:rsidRPr="00807523">
        <w:rPr>
          <w:rFonts w:ascii="Arial" w:eastAsia="Times New Roman" w:hAnsi="Arial" w:cs="Arial"/>
          <w:sz w:val="24"/>
          <w:szCs w:val="24"/>
        </w:rPr>
        <w:t>115/2016</w:t>
      </w:r>
      <w:r>
        <w:rPr>
          <w:rFonts w:ascii="Arial" w:eastAsia="Times New Roman" w:hAnsi="Arial" w:cs="Arial"/>
          <w:sz w:val="24"/>
          <w:szCs w:val="24"/>
        </w:rPr>
        <w:t>) v</w:t>
      </w:r>
      <w:r w:rsidR="0065754E" w:rsidRPr="0065754E">
        <w:rPr>
          <w:rFonts w:ascii="Arial" w:eastAsia="Times New Roman" w:hAnsi="Arial" w:cs="Arial"/>
          <w:sz w:val="24"/>
          <w:szCs w:val="24"/>
        </w:rPr>
        <w:t xml:space="preserve">rijednost boda </w:t>
      </w:r>
      <w:r w:rsidR="003C072D" w:rsidRPr="003C072D">
        <w:rPr>
          <w:rFonts w:ascii="Arial" w:eastAsia="Times New Roman" w:hAnsi="Arial" w:cs="Arial"/>
          <w:sz w:val="24"/>
          <w:szCs w:val="24"/>
        </w:rPr>
        <w:t>za obračun poreza na nekretnine</w:t>
      </w:r>
      <w:r w:rsidR="003C072D">
        <w:rPr>
          <w:rFonts w:ascii="Arial" w:eastAsia="Times New Roman" w:hAnsi="Arial" w:cs="Arial"/>
          <w:sz w:val="24"/>
          <w:szCs w:val="24"/>
        </w:rPr>
        <w:t xml:space="preserve"> </w:t>
      </w:r>
      <w:r w:rsidR="0065754E" w:rsidRPr="0065754E">
        <w:rPr>
          <w:rFonts w:ascii="Arial" w:eastAsia="Times New Roman" w:hAnsi="Arial" w:cs="Arial"/>
          <w:sz w:val="24"/>
          <w:szCs w:val="24"/>
        </w:rPr>
        <w:t>određuje odlukom predstavničko tijelo jedinice lokalne samouprave.</w:t>
      </w:r>
    </w:p>
    <w:p w:rsidR="00D17D78" w:rsidRDefault="00D17D78" w:rsidP="00B80A93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ab/>
      </w:r>
    </w:p>
    <w:p w:rsidR="00B80A93" w:rsidRDefault="00D17D78" w:rsidP="00B80A93">
      <w:pPr>
        <w:tabs>
          <w:tab w:val="left" w:pos="72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21. </w:t>
      </w:r>
      <w:r>
        <w:rPr>
          <w:rFonts w:ascii="Arial" w:eastAsia="Times New Roman" w:hAnsi="Arial" w:cs="Arial"/>
          <w:b/>
          <w:sz w:val="24"/>
          <w:szCs w:val="24"/>
        </w:rPr>
        <w:tab/>
        <w:t>Razmatranje Izvješća o radu i financijskom poslovanju Razvojne agencije IGRA d.o.o.</w:t>
      </w:r>
    </w:p>
    <w:p w:rsidR="00D17D78" w:rsidRDefault="00D17D78" w:rsidP="00D17D78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lokalnu samoupravu, pravne poslove i društvene djelatnosti</w:t>
      </w:r>
    </w:p>
    <w:p w:rsidR="00D17D78" w:rsidRDefault="00D17D78" w:rsidP="00D17D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Razvojna agencija IGRA d.o.o.</w:t>
      </w:r>
    </w:p>
    <w:p w:rsidR="00D17D78" w:rsidRDefault="00D17D78" w:rsidP="00D17D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D17D78" w:rsidRDefault="00D17D78" w:rsidP="00D17D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Temeljem članka 35. Statuta Grada Ivanić-Grada (Službeni glasnik, broj 02/14), Gradsko vijeće Grada Ivanić-Grada donosi Odluku o godišnjim izvješćima trgovačkih društava i ustanovama u kojima Grad ima udjele ili dionice ili je vlasnik, odnosno osnivač te svih korisnika proračunskih sredstava.</w:t>
      </w:r>
    </w:p>
    <w:p w:rsidR="00B80A93" w:rsidRDefault="00B80A93" w:rsidP="00B80A93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D252A8" w:rsidRDefault="0065754E" w:rsidP="00026C4A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d)</w:t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ZA IV. </w:t>
      </w:r>
      <w:r w:rsid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TROMJESEČJE (1. LISTOPADA </w:t>
      </w:r>
      <w:r w:rsidR="00D252A8" w:rsidRP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 xml:space="preserve">DO </w:t>
      </w:r>
      <w:r w:rsid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31. PROSIN</w:t>
      </w:r>
      <w:r w:rsidR="00D252A8" w:rsidRP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C</w:t>
      </w:r>
      <w:r w:rsidR="00D252A8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A)</w:t>
      </w:r>
    </w:p>
    <w:p w:rsidR="00D252A8" w:rsidRDefault="00D252A8" w:rsidP="00026C4A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83691F" w:rsidRDefault="00D252A8" w:rsidP="0083691F">
      <w:pPr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83691F">
        <w:rPr>
          <w:rFonts w:ascii="Arial" w:eastAsia="Times New Roman" w:hAnsi="Arial" w:cs="Arial"/>
          <w:b/>
          <w:sz w:val="24"/>
          <w:szCs w:val="24"/>
        </w:rPr>
        <w:t>Razmatranje prijedloga i donošenje Proračuna Grada Ivanić-Grada za 2018. godinu te pratećih planova i programa kao i Odluke o izvršavanju Proračuna Grada Ivanić-Grada za 2018. godinu</w:t>
      </w:r>
    </w:p>
    <w:p w:rsidR="0083691F" w:rsidRDefault="0083691F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83691F" w:rsidRDefault="0083691F" w:rsidP="008369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83691F" w:rsidRDefault="0083691F" w:rsidP="0083691F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Rok usvajanja: 31. prosinca 2017.</w:t>
      </w:r>
    </w:p>
    <w:p w:rsidR="0083691F" w:rsidRDefault="0083691F" w:rsidP="0083691F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3691F" w:rsidRDefault="0083691F" w:rsidP="0083691F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Temeljem članka 6. stavka 3., članka 37. stavaka 2. i 4. i članka 39. stavka 1. Zakona o proračunu (Narodne novine, br. </w:t>
      </w:r>
      <w:r w:rsidRPr="00344319">
        <w:rPr>
          <w:rFonts w:ascii="Arial" w:eastAsia="Times New Roman" w:hAnsi="Arial" w:cs="Arial"/>
          <w:sz w:val="24"/>
          <w:szCs w:val="24"/>
          <w:lang w:eastAsia="hr-HR"/>
        </w:rPr>
        <w:t>87/08, 136/12 i 15/</w:t>
      </w:r>
      <w:proofErr w:type="spellStart"/>
      <w:r w:rsidRPr="00344319">
        <w:rPr>
          <w:rFonts w:ascii="Arial" w:eastAsia="Times New Roman" w:hAnsi="Arial" w:cs="Arial"/>
          <w:sz w:val="24"/>
          <w:szCs w:val="24"/>
          <w:lang w:eastAsia="hr-HR"/>
        </w:rPr>
        <w:t>15</w:t>
      </w:r>
      <w:proofErr w:type="spellEnd"/>
      <w:r w:rsidRPr="00344319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Upravni odjel za financije</w:t>
      </w:r>
      <w:r>
        <w:rPr>
          <w:rFonts w:ascii="Arial" w:eastAsia="Times New Roman" w:hAnsi="Arial" w:cs="Arial"/>
          <w:sz w:val="24"/>
          <w:szCs w:val="24"/>
        </w:rPr>
        <w:t xml:space="preserve">, gospodarstvo, komunalne djelatnosti i prostorno planiranje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izrađuje nacrt proračuna i projekciju za sljedeće dvije godine Proračuna Grada </w:t>
      </w: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 ga dostavlja Gradonačelniku do 15. listopada tekuće godine. Gradonačelnik utvrđuje prijedlog proračuna i projekciju za sljedeće dvije godine proračuna te ga dostavlja Gradskom vijeću na donošenje do 15. studenoga tekuće godine.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 vijeće donosi Proračun za iduću proračunsku godinu i Projekciju za sljedeće dvije godine do konca tekuće godine kako bi se omogućila primjena Proračuna s 1. siječnjem godine za koju se Proračun donosi.</w:t>
      </w:r>
    </w:p>
    <w:p w:rsidR="00D252A8" w:rsidRDefault="00D252A8" w:rsidP="00D252A8">
      <w:pPr>
        <w:tabs>
          <w:tab w:val="num" w:pos="0"/>
        </w:tabs>
        <w:spacing w:after="0" w:line="240" w:lineRule="auto"/>
        <w:ind w:left="705" w:right="70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65754E" w:rsidP="00026C4A">
      <w:pPr>
        <w:tabs>
          <w:tab w:val="num" w:pos="0"/>
        </w:tabs>
        <w:spacing w:after="0" w:line="240" w:lineRule="auto"/>
        <w:ind w:right="70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e)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 w:rsidR="00FF690E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TIJEKOM GODINE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1.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Izmjene i dopune Proračuna Grada Ivanić-Grada za 201</w:t>
      </w:r>
      <w:r w:rsidR="00344319"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7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. godinu</w:t>
      </w:r>
    </w:p>
    <w:p w:rsidR="00FF690E" w:rsidRDefault="00FF690E" w:rsidP="00FF690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Nositelj zadatka: Upravni odjel za financije, gospodarstvo, komunalne djelatnosti i prostorno planiranje</w:t>
      </w:r>
    </w:p>
    <w:p w:rsidR="00FF690E" w:rsidRDefault="00FF690E" w:rsidP="00FF690E">
      <w:pPr>
        <w:spacing w:after="0" w:line="240" w:lineRule="auto"/>
        <w:ind w:left="705" w:firstLine="4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Predlagatelj: Gradonačelnik</w:t>
      </w:r>
    </w:p>
    <w:p w:rsidR="00FF690E" w:rsidRDefault="00FF690E" w:rsidP="00FF690E">
      <w:pPr>
        <w:spacing w:after="0" w:line="240" w:lineRule="auto"/>
        <w:ind w:firstLine="709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Temeljem članka 43. Zakona o prora</w:t>
      </w:r>
      <w:r w:rsid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čunu (Narodne novine, br. 87/08,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136/12 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</w:t>
      </w:r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15/</w:t>
      </w:r>
      <w:proofErr w:type="spellStart"/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15</w:t>
      </w:r>
      <w:proofErr w:type="spellEnd"/>
      <w:r w:rsid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donose se Izmjene i dopune Proračuna prema potrebi.</w:t>
      </w:r>
    </w:p>
    <w:p w:rsidR="00FF690E" w:rsidRDefault="00FF690E" w:rsidP="00026C4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2.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Usklađivanje akata sukladno pozitivnim zakonskim propisima</w:t>
      </w:r>
    </w:p>
    <w:p w:rsidR="00FF690E" w:rsidRDefault="00FF690E" w:rsidP="00FF690E">
      <w:pPr>
        <w:keepNext/>
        <w:spacing w:after="0" w:line="240" w:lineRule="auto"/>
        <w:ind w:firstLine="709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Nositelj zadatka: Nadležni upravni odjel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Gradonačelnik </w:t>
      </w:r>
    </w:p>
    <w:p w:rsidR="00FF690E" w:rsidRDefault="00FF690E" w:rsidP="00FF690E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216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3.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Odluke o imenovanju i izboru odnosno utvrđivanju prijedloga o imenovanju i izboru</w:t>
      </w:r>
    </w:p>
    <w:p w:rsidR="00FF690E" w:rsidRDefault="00FF690E" w:rsidP="00FF690E">
      <w:pPr>
        <w:keepNext/>
        <w:spacing w:after="0" w:line="240" w:lineRule="auto"/>
        <w:jc w:val="both"/>
        <w:outlineLvl w:val="7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Nositelj izrade: Nadležni upravni odjel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Predlagatelj: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 xml:space="preserve">Odbor za izbor i imenovanja 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ab/>
        <w:t>Temeljem posebnih zakonskih propisa (Zakona o ustanovama, Zakona o sudovima, Zakona o sudovima za mladež, Zakona o odgoju i obrazovanju u osnovnoj školi i dr.) Gradsko vijeće će donositi rješenja o imenovanju i razrješenju, utvrđivati prijedloge za imenovanje sudaca porotnika i dr.</w:t>
      </w:r>
    </w:p>
    <w:p w:rsidR="00FF690E" w:rsidRDefault="00FF690E" w:rsidP="00FF690E">
      <w:pPr>
        <w:tabs>
          <w:tab w:val="left" w:pos="709"/>
          <w:tab w:val="left" w:pos="2160"/>
        </w:tabs>
        <w:spacing w:after="0" w:line="240" w:lineRule="auto"/>
        <w:ind w:left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FF690E" w:rsidP="00FF690E">
      <w:pPr>
        <w:tabs>
          <w:tab w:val="left" w:pos="0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>4.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hr-HR"/>
        </w:rPr>
        <w:tab/>
        <w:t>Odluke o raspisivanju natječaja za prodaju zemljišta u vlasništvu Grada Ivanić-Grada</w:t>
      </w:r>
    </w:p>
    <w:p w:rsidR="00FF690E" w:rsidRDefault="00FF690E" w:rsidP="00FF690E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FF690E" w:rsidRDefault="0065754E" w:rsidP="0065754E">
      <w:pPr>
        <w:tabs>
          <w:tab w:val="left" w:pos="709"/>
        </w:tabs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2.</w:t>
      </w:r>
    </w:p>
    <w:p w:rsidR="00A26A5E" w:rsidRDefault="00344319" w:rsidP="003B72FA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P</w:t>
      </w:r>
      <w:r w:rsidR="00A26A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lan </w:t>
      </w: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rada predstavlja predvidivi okvir za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rad Gradskog vijeća tijekom 2017</w:t>
      </w: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  <w:r w:rsidR="00A26A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A26A5E" w:rsidRDefault="00A26A5E" w:rsidP="00A26A5E">
      <w:pPr>
        <w:tabs>
          <w:tab w:val="left" w:pos="709"/>
        </w:tabs>
        <w:spacing w:after="0" w:line="240" w:lineRule="auto"/>
        <w:ind w:left="705" w:hanging="705"/>
        <w:jc w:val="distribut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g</w:t>
      </w:r>
      <w:r w:rsidR="00344319"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odine. U okviru zakonskih i statutarnih ovlasti G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radsko vijeće će raspravljati i </w:t>
      </w:r>
    </w:p>
    <w:p w:rsidR="00344319" w:rsidRDefault="00344319" w:rsidP="00A26A5E">
      <w:pPr>
        <w:tabs>
          <w:tab w:val="left" w:pos="709"/>
        </w:tabs>
        <w:spacing w:after="0" w:line="240" w:lineRule="auto"/>
        <w:ind w:left="705" w:hanging="705"/>
        <w:jc w:val="distribut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donositi i druge akte iz svoje nadležnosti, a koji</w:t>
      </w:r>
      <w:r w:rsidR="00A26A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nisu predviđeni ovim Planom </w:t>
      </w: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rada.</w:t>
      </w:r>
    </w:p>
    <w:p w:rsidR="00344319" w:rsidRDefault="00344319" w:rsidP="00344319">
      <w:pPr>
        <w:tabs>
          <w:tab w:val="left" w:pos="709"/>
        </w:tabs>
        <w:spacing w:after="0" w:line="240" w:lineRule="auto"/>
        <w:ind w:left="705" w:hanging="705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65754E" w:rsidRDefault="0065754E" w:rsidP="0065754E">
      <w:pPr>
        <w:tabs>
          <w:tab w:val="left" w:pos="709"/>
        </w:tabs>
        <w:spacing w:after="0" w:line="240" w:lineRule="auto"/>
        <w:ind w:left="705" w:hanging="705"/>
        <w:jc w:val="center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Članak 3.</w:t>
      </w:r>
    </w:p>
    <w:p w:rsidR="00A26A5E" w:rsidRDefault="00FF690E" w:rsidP="00A26A5E">
      <w:pPr>
        <w:tabs>
          <w:tab w:val="left" w:pos="709"/>
        </w:tabs>
        <w:spacing w:after="0" w:line="240" w:lineRule="auto"/>
        <w:ind w:left="705" w:hanging="705"/>
        <w:jc w:val="distribute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Ovaj Plan stupa na snagu osmog dana od da</w:t>
      </w:r>
      <w:r w:rsidR="00A26A5E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donošenja, a objavit će se u </w:t>
      </w:r>
    </w:p>
    <w:p w:rsidR="00344319" w:rsidRPr="00344319" w:rsidRDefault="00FF690E" w:rsidP="00A26A5E">
      <w:pPr>
        <w:tabs>
          <w:tab w:val="left" w:pos="709"/>
        </w:tabs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Službenom glasniku Grada Ivanić-Grada.</w:t>
      </w:r>
      <w:r w:rsidR="00344319" w:rsidRPr="00344319">
        <w:t xml:space="preserve"> </w:t>
      </w:r>
    </w:p>
    <w:p w:rsidR="00FF690E" w:rsidRDefault="00344319" w:rsidP="00A26A5E">
      <w:pPr>
        <w:tabs>
          <w:tab w:val="left" w:pos="709"/>
        </w:tabs>
        <w:spacing w:after="0" w:line="240" w:lineRule="auto"/>
        <w:ind w:left="705" w:hanging="705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344319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          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F690E" w:rsidRDefault="00FF690E" w:rsidP="00FF690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FF690E" w:rsidRDefault="00FF690E" w:rsidP="00A26A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                   </w:t>
      </w:r>
      <w:r w:rsidR="003B72FA">
        <w:rPr>
          <w:rFonts w:ascii="Arial" w:eastAsia="Times New Roman" w:hAnsi="Arial" w:cs="Arial"/>
          <w:sz w:val="24"/>
          <w:szCs w:val="24"/>
        </w:rPr>
        <w:t xml:space="preserve">        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FF690E" w:rsidRDefault="00FF690E" w:rsidP="00A26A5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D55FB1" w:rsidRDefault="00781C27" w:rsidP="003B72FA">
      <w:pPr>
        <w:spacing w:after="0" w:line="240" w:lineRule="auto"/>
      </w:pPr>
      <w:r>
        <w:rPr>
          <w:rFonts w:ascii="Arial" w:eastAsia="Times New Roman" w:hAnsi="Arial" w:cs="Arial"/>
          <w:sz w:val="24"/>
          <w:szCs w:val="24"/>
        </w:rPr>
        <w:t>Ivanić-Grad,  201</w:t>
      </w:r>
      <w:r w:rsidR="00344319">
        <w:rPr>
          <w:rFonts w:ascii="Arial" w:eastAsia="Times New Roman" w:hAnsi="Arial" w:cs="Arial"/>
          <w:sz w:val="24"/>
          <w:szCs w:val="24"/>
        </w:rPr>
        <w:t>7</w:t>
      </w:r>
      <w:r w:rsidR="00FF690E">
        <w:rPr>
          <w:rFonts w:ascii="Arial" w:eastAsia="Times New Roman" w:hAnsi="Arial" w:cs="Arial"/>
          <w:sz w:val="24"/>
          <w:szCs w:val="24"/>
        </w:rPr>
        <w:t xml:space="preserve">.                              </w:t>
      </w:r>
      <w:r w:rsidR="003B72FA">
        <w:rPr>
          <w:rFonts w:ascii="Arial" w:eastAsia="Times New Roman" w:hAnsi="Arial" w:cs="Arial"/>
          <w:sz w:val="24"/>
          <w:szCs w:val="24"/>
        </w:rPr>
        <w:t xml:space="preserve">                 </w:t>
      </w:r>
      <w:r w:rsidR="00FF690E">
        <w:rPr>
          <w:rFonts w:ascii="Arial" w:eastAsia="Times New Roman" w:hAnsi="Arial" w:cs="Arial"/>
          <w:sz w:val="24"/>
          <w:szCs w:val="24"/>
        </w:rPr>
        <w:t xml:space="preserve"> Željko </w:t>
      </w:r>
      <w:proofErr w:type="spellStart"/>
      <w:r w:rsidR="00FF690E">
        <w:rPr>
          <w:rFonts w:ascii="Arial" w:eastAsia="Times New Roman" w:hAnsi="Arial" w:cs="Arial"/>
          <w:sz w:val="24"/>
          <w:szCs w:val="24"/>
        </w:rPr>
        <w:t>Pongrac</w:t>
      </w:r>
      <w:proofErr w:type="spellEnd"/>
      <w:r w:rsidR="00FF690E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894"/>
    <w:rsid w:val="00026C4A"/>
    <w:rsid w:val="002E0226"/>
    <w:rsid w:val="003234FD"/>
    <w:rsid w:val="00344319"/>
    <w:rsid w:val="00375894"/>
    <w:rsid w:val="003B72FA"/>
    <w:rsid w:val="003C072D"/>
    <w:rsid w:val="004058EC"/>
    <w:rsid w:val="004231A3"/>
    <w:rsid w:val="00533D60"/>
    <w:rsid w:val="005A4E98"/>
    <w:rsid w:val="0065754E"/>
    <w:rsid w:val="00664F37"/>
    <w:rsid w:val="006774A8"/>
    <w:rsid w:val="00781C27"/>
    <w:rsid w:val="007D5B0C"/>
    <w:rsid w:val="00807523"/>
    <w:rsid w:val="008078B8"/>
    <w:rsid w:val="0083691F"/>
    <w:rsid w:val="009C3B24"/>
    <w:rsid w:val="009C3E34"/>
    <w:rsid w:val="00A26A5E"/>
    <w:rsid w:val="00B80A93"/>
    <w:rsid w:val="00C60E52"/>
    <w:rsid w:val="00CB1150"/>
    <w:rsid w:val="00D17D78"/>
    <w:rsid w:val="00D252A8"/>
    <w:rsid w:val="00D55FB1"/>
    <w:rsid w:val="00DB4687"/>
    <w:rsid w:val="00EB7ECC"/>
    <w:rsid w:val="00EE0507"/>
    <w:rsid w:val="00FF6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D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7D78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45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10</Pages>
  <Words>3598</Words>
  <Characters>20513</Characters>
  <Application>Microsoft Office Word</Application>
  <DocSecurity>0</DocSecurity>
  <Lines>170</Lines>
  <Paragraphs>48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Tihana Vukovic Pocuc</cp:lastModifiedBy>
  <cp:revision>10</cp:revision>
  <cp:lastPrinted>2017-02-22T13:14:00Z</cp:lastPrinted>
  <dcterms:created xsi:type="dcterms:W3CDTF">2015-03-23T07:28:00Z</dcterms:created>
  <dcterms:modified xsi:type="dcterms:W3CDTF">2017-02-22T20:26:00Z</dcterms:modified>
</cp:coreProperties>
</file>