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7CAAD" w14:textId="6200562A" w:rsidR="004A7992" w:rsidRDefault="004A7992" w:rsidP="004A7992">
      <w:pPr>
        <w:spacing w:after="0" w:line="276" w:lineRule="auto"/>
        <w:jc w:val="both"/>
        <w:rPr>
          <w:rFonts w:ascii="Arial" w:hAnsi="Arial" w:cs="Arial"/>
          <w:sz w:val="24"/>
          <w:szCs w:val="24"/>
        </w:rPr>
      </w:pPr>
      <w:r>
        <w:rPr>
          <w:rFonts w:ascii="Arial" w:hAnsi="Arial" w:cs="Arial"/>
          <w:sz w:val="24"/>
          <w:szCs w:val="24"/>
        </w:rPr>
        <w:t xml:space="preserve">Na temelju članka 35. Zakona o lokalnoj i područnoj (regionalnoj) samoupravi (Narodne novine, broj 33/01, 60/01, 129/05, 109/07, 125/08, 36/09, 150/11, 144/12, 19/13, 137/15, 123/17, 98/19, 144/20), članka 18. Zakona o proračunu (Narodne novine, broj 144/2021) i članka 35. Statuta Grada Ivanić Grada (Službeni glasnik Grada Ivanić-Grada, broj 01/21, </w:t>
      </w:r>
      <w:r>
        <w:rPr>
          <w:rFonts w:ascii="Arial" w:hAnsi="Arial" w:cs="Arial"/>
          <w:sz w:val="24"/>
          <w:szCs w:val="24"/>
          <w:lang w:eastAsia="hr-HR"/>
        </w:rPr>
        <w:t>04/22</w:t>
      </w:r>
      <w:r>
        <w:rPr>
          <w:rFonts w:ascii="Arial" w:hAnsi="Arial" w:cs="Arial"/>
          <w:sz w:val="24"/>
          <w:szCs w:val="24"/>
        </w:rPr>
        <w:t>), Gradsko vijeće Grada Ivanić-Grada na svojoj 24. sjednici održanoj dana 29. studenoga 2023. godine donijelo je</w:t>
      </w:r>
    </w:p>
    <w:p w14:paraId="3DDA8E0B" w14:textId="77777777" w:rsidR="004A7992" w:rsidRDefault="004A7992" w:rsidP="004A7992">
      <w:pPr>
        <w:pStyle w:val="Bezproreda"/>
      </w:pPr>
    </w:p>
    <w:p w14:paraId="04881457" w14:textId="77777777" w:rsidR="004A7992" w:rsidRDefault="004A7992" w:rsidP="004A7992">
      <w:pPr>
        <w:spacing w:after="0" w:line="276" w:lineRule="auto"/>
        <w:jc w:val="center"/>
        <w:rPr>
          <w:rFonts w:ascii="Arial" w:hAnsi="Arial" w:cs="Arial"/>
          <w:b/>
          <w:bCs/>
          <w:sz w:val="24"/>
          <w:szCs w:val="24"/>
        </w:rPr>
      </w:pPr>
      <w:r>
        <w:rPr>
          <w:rFonts w:ascii="Arial" w:hAnsi="Arial" w:cs="Arial"/>
          <w:b/>
          <w:bCs/>
          <w:sz w:val="24"/>
          <w:szCs w:val="24"/>
        </w:rPr>
        <w:t>O D L U K U</w:t>
      </w:r>
    </w:p>
    <w:p w14:paraId="738106FF" w14:textId="77777777" w:rsidR="004A7992" w:rsidRDefault="004A7992" w:rsidP="004A7992">
      <w:pPr>
        <w:spacing w:after="0" w:line="276" w:lineRule="auto"/>
        <w:jc w:val="center"/>
        <w:rPr>
          <w:rFonts w:ascii="Arial" w:hAnsi="Arial" w:cs="Arial"/>
          <w:b/>
          <w:bCs/>
          <w:sz w:val="24"/>
          <w:szCs w:val="24"/>
        </w:rPr>
      </w:pPr>
      <w:r>
        <w:rPr>
          <w:rFonts w:ascii="Arial" w:hAnsi="Arial" w:cs="Arial"/>
          <w:b/>
          <w:bCs/>
          <w:sz w:val="24"/>
          <w:szCs w:val="24"/>
        </w:rPr>
        <w:t>o izvršavanju Proračuna Grada Ivanić-Grada za 2024. godinu</w:t>
      </w:r>
    </w:p>
    <w:p w14:paraId="37F66A16" w14:textId="77777777" w:rsidR="004A7992" w:rsidRDefault="004A7992" w:rsidP="004A7992">
      <w:pPr>
        <w:spacing w:after="0" w:line="276" w:lineRule="auto"/>
        <w:rPr>
          <w:rFonts w:ascii="Arial" w:hAnsi="Arial" w:cs="Arial"/>
          <w:sz w:val="24"/>
          <w:szCs w:val="24"/>
        </w:rPr>
      </w:pPr>
    </w:p>
    <w:p w14:paraId="035094CE"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OPĆE ODREDBE</w:t>
      </w:r>
    </w:p>
    <w:p w14:paraId="456948E6" w14:textId="77777777" w:rsidR="004A7992" w:rsidRDefault="004A7992" w:rsidP="004A7992">
      <w:pPr>
        <w:spacing w:after="0" w:line="276" w:lineRule="auto"/>
        <w:jc w:val="center"/>
        <w:rPr>
          <w:rFonts w:ascii="Arial" w:hAnsi="Arial" w:cs="Arial"/>
          <w:sz w:val="24"/>
          <w:szCs w:val="24"/>
        </w:rPr>
      </w:pPr>
      <w:r>
        <w:rPr>
          <w:rFonts w:ascii="Arial" w:hAnsi="Arial" w:cs="Arial"/>
          <w:sz w:val="24"/>
          <w:szCs w:val="24"/>
        </w:rPr>
        <w:t>Članak 1.</w:t>
      </w:r>
    </w:p>
    <w:p w14:paraId="731E83E2" w14:textId="77777777" w:rsidR="004A7992" w:rsidRDefault="004A7992" w:rsidP="004A7992">
      <w:pPr>
        <w:spacing w:after="0" w:line="276" w:lineRule="auto"/>
        <w:jc w:val="both"/>
        <w:rPr>
          <w:rFonts w:ascii="Arial" w:hAnsi="Arial" w:cs="Arial"/>
          <w:sz w:val="24"/>
          <w:szCs w:val="24"/>
        </w:rPr>
      </w:pPr>
      <w:r>
        <w:rPr>
          <w:rFonts w:ascii="Arial" w:hAnsi="Arial" w:cs="Arial"/>
          <w:sz w:val="24"/>
          <w:szCs w:val="24"/>
        </w:rPr>
        <w:t>Ovom se Odlukom uređuje struktura prihoda i primitaka te rashoda i izdataka Proračuna Grada Ivanić-Grada za 2024. godinu (u daljnjem tekstu: Proračun), financijskog plana proračunskih korisnika, njihovo ostvarivanje odnosno izvršavanje, opseg zaduživanja i jamstava Grada Ivanić-Grada (u daljnjem tekstu: Grad), upravljanje financijskom i nefinancijskom imovinom, prava i obveze korisnika proračunskih sredstava, pojedine ovlasti Gradonačelnika Grada Ivanić-Grada (u daljnjem tekstu: Gradonačelnik) u izvršavanju Proračuna te druga pitanja u svezi izvršavanja Proračuna.</w:t>
      </w:r>
    </w:p>
    <w:p w14:paraId="74B66E42" w14:textId="77777777" w:rsidR="004A7992" w:rsidRDefault="004A7992" w:rsidP="004A7992">
      <w:pPr>
        <w:spacing w:after="0" w:line="276" w:lineRule="auto"/>
        <w:jc w:val="both"/>
        <w:rPr>
          <w:rFonts w:ascii="Arial" w:hAnsi="Arial" w:cs="Arial"/>
          <w:sz w:val="24"/>
          <w:szCs w:val="24"/>
        </w:rPr>
      </w:pPr>
      <w:r>
        <w:rPr>
          <w:rFonts w:ascii="Arial" w:hAnsi="Arial" w:cs="Arial"/>
          <w:sz w:val="24"/>
          <w:szCs w:val="24"/>
        </w:rPr>
        <w:t>Riječi i pojmovi koji se koriste u ovoj Odluci, a koji imaju rodno značenje, odnose se jednako na muški i ženski rod, bez obzira u kojem su rodu navedeni.</w:t>
      </w:r>
    </w:p>
    <w:p w14:paraId="15B0CF3E" w14:textId="77777777" w:rsidR="004A7992" w:rsidRDefault="004A7992" w:rsidP="004A7992">
      <w:pPr>
        <w:spacing w:after="0" w:line="276" w:lineRule="auto"/>
        <w:jc w:val="both"/>
        <w:rPr>
          <w:rFonts w:ascii="Arial" w:hAnsi="Arial" w:cs="Arial"/>
          <w:sz w:val="24"/>
          <w:szCs w:val="24"/>
        </w:rPr>
      </w:pPr>
    </w:p>
    <w:p w14:paraId="3B0B3B57" w14:textId="77777777" w:rsidR="004A7992" w:rsidRDefault="004A7992" w:rsidP="004A7992">
      <w:pPr>
        <w:spacing w:after="0" w:line="276" w:lineRule="auto"/>
        <w:jc w:val="center"/>
        <w:rPr>
          <w:rFonts w:ascii="Arial" w:hAnsi="Arial" w:cs="Arial"/>
          <w:sz w:val="24"/>
          <w:szCs w:val="24"/>
        </w:rPr>
      </w:pPr>
      <w:r>
        <w:rPr>
          <w:rFonts w:ascii="Arial" w:hAnsi="Arial" w:cs="Arial"/>
          <w:sz w:val="24"/>
          <w:szCs w:val="24"/>
        </w:rPr>
        <w:t>Članak 2.</w:t>
      </w:r>
    </w:p>
    <w:p w14:paraId="38F04CD3" w14:textId="77777777" w:rsidR="004A7992" w:rsidRDefault="004A7992" w:rsidP="004A7992">
      <w:pPr>
        <w:spacing w:after="0" w:line="276" w:lineRule="auto"/>
        <w:jc w:val="both"/>
        <w:rPr>
          <w:rFonts w:ascii="Arial" w:hAnsi="Arial" w:cs="Arial"/>
          <w:sz w:val="24"/>
          <w:szCs w:val="24"/>
        </w:rPr>
      </w:pPr>
      <w:r>
        <w:rPr>
          <w:rFonts w:ascii="Arial" w:hAnsi="Arial" w:cs="Arial"/>
          <w:sz w:val="24"/>
          <w:szCs w:val="24"/>
        </w:rPr>
        <w:t>Korisnici Proračuna u smislu ove Odluke su:</w:t>
      </w:r>
    </w:p>
    <w:p w14:paraId="75C01AC8" w14:textId="77777777" w:rsidR="004A7992" w:rsidRDefault="004A7992" w:rsidP="004A7992">
      <w:pPr>
        <w:spacing w:after="0" w:line="276" w:lineRule="auto"/>
        <w:jc w:val="both"/>
        <w:rPr>
          <w:rFonts w:ascii="Arial" w:hAnsi="Arial" w:cs="Arial"/>
          <w:sz w:val="24"/>
          <w:szCs w:val="24"/>
        </w:rPr>
      </w:pPr>
      <w:r>
        <w:rPr>
          <w:rFonts w:ascii="Arial" w:hAnsi="Arial" w:cs="Arial"/>
          <w:sz w:val="24"/>
          <w:szCs w:val="24"/>
        </w:rPr>
        <w:t>1. upravna tijela Grada Ivanić-Grada (u daljnjem tekstu: Upravna tijela),</w:t>
      </w:r>
    </w:p>
    <w:p w14:paraId="65D06C94" w14:textId="77777777" w:rsidR="004A7992" w:rsidRDefault="004A7992" w:rsidP="004A7992">
      <w:pPr>
        <w:shd w:val="clear" w:color="auto" w:fill="FFFFFF"/>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2. proračunski korisnici:</w:t>
      </w:r>
    </w:p>
    <w:p w14:paraId="07E268C6" w14:textId="77777777" w:rsidR="004A7992" w:rsidRDefault="004A7992" w:rsidP="004A7992">
      <w:pPr>
        <w:shd w:val="clear" w:color="auto" w:fill="FFFFFF"/>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ustanove kojima je Grad osnivač i koje su uvrštene u Registar proračunskih i izvanproračunskih korisnika,</w:t>
      </w:r>
    </w:p>
    <w:p w14:paraId="13DA22D6" w14:textId="77777777" w:rsidR="004A7992" w:rsidRDefault="004A7992" w:rsidP="004A7992">
      <w:pPr>
        <w:shd w:val="clear" w:color="auto" w:fill="FFFFFF"/>
        <w:overflowPunct w:val="0"/>
        <w:autoSpaceDE w:val="0"/>
        <w:autoSpaceDN w:val="0"/>
        <w:adjustRightInd w:val="0"/>
        <w:spacing w:after="0" w:line="276" w:lineRule="auto"/>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mjesni odbori,</w:t>
      </w:r>
    </w:p>
    <w:p w14:paraId="32773A58" w14:textId="77777777" w:rsidR="004A7992" w:rsidRDefault="004A7992" w:rsidP="004A7992">
      <w:pPr>
        <w:shd w:val="clear" w:color="auto" w:fill="FFFFFF"/>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3. ustanove i neprofitne organizacije kojima je Grad osnivač, a koje nisu uvrštene u Registar proračunskih i izvanproračunskih korisnika,</w:t>
      </w:r>
    </w:p>
    <w:p w14:paraId="23060A34" w14:textId="77777777" w:rsidR="004A7992" w:rsidRDefault="004A7992" w:rsidP="004A7992">
      <w:pPr>
        <w:shd w:val="clear" w:color="auto" w:fill="FFFFFF"/>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4. trgovačka društva i druge pravne osobe kojima je Grad većinski vlasnik ili suvlasnik, </w:t>
      </w:r>
    </w:p>
    <w:p w14:paraId="39C22443" w14:textId="77777777" w:rsidR="004A7992" w:rsidRDefault="004A7992" w:rsidP="004A7992">
      <w:pPr>
        <w:shd w:val="clear" w:color="auto" w:fill="FFFFFF"/>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5. ostali korisnici Proračuna – pravne osobe (ustanove i udruge građana) i fizičke osobe kojima se osiguravaju sredstva za realizaciju pojedinog projekta.</w:t>
      </w:r>
    </w:p>
    <w:p w14:paraId="67F60118" w14:textId="77777777" w:rsidR="004A7992" w:rsidRDefault="004A7992" w:rsidP="004A7992">
      <w:pPr>
        <w:spacing w:after="0" w:line="276" w:lineRule="auto"/>
        <w:jc w:val="both"/>
        <w:rPr>
          <w:rFonts w:ascii="Arial" w:hAnsi="Arial" w:cs="Arial"/>
          <w:sz w:val="24"/>
          <w:szCs w:val="24"/>
        </w:rPr>
      </w:pPr>
      <w:r>
        <w:rPr>
          <w:rFonts w:ascii="Arial" w:hAnsi="Arial" w:cs="Arial"/>
          <w:sz w:val="24"/>
          <w:szCs w:val="24"/>
        </w:rPr>
        <w:t>Korisnici Proračuna iz stavka 1. točke 1. i 2. ovoga članka obvezno primjenjuju odredbe Zakona o proračunu i ove Odluke koje se odnose na izradu financijskih planova, upravljanje novčanim sredstvima, zaduživanje i davanje jamstva, izvještavanje te nadzor nad poslovanjem i korištenjem proračunskih sredstava te zakonske odredbe o proračunskom računovodstvu.</w:t>
      </w:r>
    </w:p>
    <w:p w14:paraId="6394DEFE" w14:textId="77777777" w:rsidR="004A7992" w:rsidRDefault="004A7992" w:rsidP="004A7992">
      <w:pPr>
        <w:spacing w:after="0" w:line="276" w:lineRule="auto"/>
        <w:jc w:val="both"/>
        <w:rPr>
          <w:rFonts w:ascii="Arial" w:hAnsi="Arial" w:cs="Arial"/>
          <w:sz w:val="24"/>
          <w:szCs w:val="24"/>
        </w:rPr>
      </w:pPr>
      <w:r>
        <w:rPr>
          <w:rFonts w:ascii="Arial" w:hAnsi="Arial" w:cs="Arial"/>
          <w:sz w:val="24"/>
          <w:szCs w:val="24"/>
        </w:rPr>
        <w:t>Korisnici Proračuna iz stavka 1. točke 3. i 4. ovoga članka obvezno primjenjuju odredbe Zakona o proračunu i ove Odluke, koje se odnose na zaduživanje i davanje jamstva te izvještavanje i nadzor nad poslovanjem i korištenjem proračunskih sredstava.</w:t>
      </w:r>
    </w:p>
    <w:p w14:paraId="613B97FA" w14:textId="77777777" w:rsidR="004A7992" w:rsidRDefault="004A7992" w:rsidP="004A7992">
      <w:pPr>
        <w:spacing w:after="0" w:line="276" w:lineRule="auto"/>
        <w:rPr>
          <w:rFonts w:ascii="Arial" w:hAnsi="Arial" w:cs="Arial"/>
          <w:sz w:val="24"/>
          <w:szCs w:val="24"/>
        </w:rPr>
      </w:pPr>
    </w:p>
    <w:p w14:paraId="46424CA1"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SADRŽAJ PRORAČUNA I FINANCIJSKOG PLANA</w:t>
      </w:r>
    </w:p>
    <w:p w14:paraId="78828B29" w14:textId="77777777" w:rsidR="004A7992" w:rsidRDefault="004A7992" w:rsidP="004A7992">
      <w:pPr>
        <w:spacing w:after="0" w:line="276" w:lineRule="auto"/>
        <w:rPr>
          <w:rFonts w:ascii="Arial" w:hAnsi="Arial" w:cs="Arial"/>
          <w:sz w:val="24"/>
          <w:szCs w:val="24"/>
        </w:rPr>
      </w:pPr>
    </w:p>
    <w:p w14:paraId="43219975" w14:textId="77777777" w:rsidR="004A7992" w:rsidRDefault="004A7992" w:rsidP="004A7992">
      <w:pPr>
        <w:spacing w:after="0" w:line="276" w:lineRule="auto"/>
        <w:jc w:val="center"/>
        <w:rPr>
          <w:rFonts w:ascii="Arial" w:hAnsi="Arial" w:cs="Arial"/>
          <w:sz w:val="24"/>
          <w:szCs w:val="24"/>
        </w:rPr>
      </w:pPr>
      <w:r>
        <w:rPr>
          <w:rFonts w:ascii="Arial" w:hAnsi="Arial" w:cs="Arial"/>
          <w:sz w:val="24"/>
          <w:szCs w:val="24"/>
        </w:rPr>
        <w:t>Članak 3.</w:t>
      </w:r>
    </w:p>
    <w:p w14:paraId="7B08F731"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 se sastoji od plana za proračunsku godinu i projekcija za sljedeće dvije godine, a sadrži financijske planove proračunskih korisnika prikazane kroz opći i posebni dio i obrazloženje proračuna.</w:t>
      </w:r>
    </w:p>
    <w:p w14:paraId="21FFFCE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Opći dio proračuna sadrži:</w:t>
      </w:r>
    </w:p>
    <w:p w14:paraId="7495E52F" w14:textId="77777777" w:rsidR="004A7992" w:rsidRDefault="004A7992" w:rsidP="004A7992">
      <w:pPr>
        <w:numPr>
          <w:ilvl w:val="0"/>
          <w:numId w:val="1"/>
        </w:num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sažetak Računa prihoda i rashoda i Računa financiranja</w:t>
      </w:r>
    </w:p>
    <w:p w14:paraId="35862FEA" w14:textId="77777777" w:rsidR="004A7992" w:rsidRDefault="004A7992" w:rsidP="004A7992">
      <w:pPr>
        <w:numPr>
          <w:ilvl w:val="0"/>
          <w:numId w:val="1"/>
        </w:num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Račun prihoda i rashoda i Račun financiranja</w:t>
      </w:r>
    </w:p>
    <w:p w14:paraId="77E8F6F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Račun prihoda i rashoda proračuna sastoji se od prihoda i rashoda iskazanih prema izvorima financiranja i ekonomskoj klasifikaciji te rashoda iskazanih prema funkcijskoj klasifikaciji. </w:t>
      </w:r>
    </w:p>
    <w:p w14:paraId="3F56CB6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U Računu financiranja iskazuju se primici od financijske imovine i zaduživanja te izdaci za financijsku imovinu i otplate instrumenata zaduživanja prema izvorima financiranja i ekonomskoj klasifikaciji.</w:t>
      </w:r>
    </w:p>
    <w:p w14:paraId="7FC6037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Ako ukupni prihodi i primici nisu jednaki ukupnim rashodima i izdacima, opći dio Proračuna sadrži i preneseni višak ili preneseni manjak prihoda nad rashodima. </w:t>
      </w:r>
    </w:p>
    <w:p w14:paraId="6A7FA5E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Posebni dio proračuna sastoji se od plana rashoda i izdataka Grada i proračunskih korisnika iskazanih po organizacijskoj klasifikaciji, izvorima financiranja i ekonomskoj klasifikaciji, raspoređenih u programe koji se sastoje od aktivnosti i projekata.</w:t>
      </w:r>
    </w:p>
    <w:p w14:paraId="3E0D49D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Obrazloženje Proračuna sastoji se od obrazloženja općeg dijela proračuna i obrazloženja posebnog dijela proračuna. </w:t>
      </w:r>
    </w:p>
    <w:p w14:paraId="1ED6A7A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2BEA96BF"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4.</w:t>
      </w:r>
    </w:p>
    <w:p w14:paraId="61A5F87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Financijski plan proračunskog korisnika sastoji se od plana za proračunsku godinu i projekcija za sljedeće dvije godine te sadrži opći i posebni dio i obrazloženje financijskog plana. </w:t>
      </w:r>
    </w:p>
    <w:p w14:paraId="373B1B8B"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Financijski plan Korisnika usvaja nadležno tijelo u skladu sa Zakonom.</w:t>
      </w:r>
    </w:p>
    <w:p w14:paraId="719C838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Usklađenje financijskog plana Korisnika provodi se donošenjem izmjena i dopuna Proračuna.</w:t>
      </w:r>
    </w:p>
    <w:p w14:paraId="1C6FB32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0439C867"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IZVRŠAVANJE PRORAČUNA I FINANCIJSKOG PLANA</w:t>
      </w:r>
    </w:p>
    <w:p w14:paraId="37C9BEFB"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51B0796D"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ODGOVORNOSTI I OVLAŠTENJA</w:t>
      </w:r>
    </w:p>
    <w:p w14:paraId="7A2F270E" w14:textId="77777777" w:rsidR="004A7992" w:rsidRDefault="004A7992" w:rsidP="004A7992">
      <w:pPr>
        <w:overflowPunct w:val="0"/>
        <w:autoSpaceDE w:val="0"/>
        <w:autoSpaceDN w:val="0"/>
        <w:adjustRightInd w:val="0"/>
        <w:spacing w:after="0" w:line="276" w:lineRule="auto"/>
        <w:textAlignment w:val="baseline"/>
        <w:rPr>
          <w:rFonts w:ascii="Arial" w:eastAsia="Times New Roman" w:hAnsi="Arial" w:cs="Arial"/>
          <w:sz w:val="24"/>
          <w:szCs w:val="24"/>
          <w:lang w:eastAsia="hr-HR"/>
        </w:rPr>
      </w:pPr>
    </w:p>
    <w:p w14:paraId="7DFA49D4"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5.</w:t>
      </w:r>
    </w:p>
    <w:p w14:paraId="05EF5310"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Raspoloživim novčanim sredstvima na računu proračuna upravlja gradonačelnik poštujući načela sigurnosti, likvidnosti i isplativosti ulaganja.  </w:t>
      </w:r>
    </w:p>
    <w:p w14:paraId="495248D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Gradonačelnik i čelnici proračunskih korisnika odgovorni su za planiranje i izvršavanje Proračuna iz svoje nadležnosti, kao i za zakonito, učinkovito i ekonomično raspolaganje proračunskim sredstvima. Odgovornost za izvršavanje proračuna podrazumijeva odgovornost za preuzimanje i verifikaciju obveza, za izdavanje naloga za plaćanje na teret proračunskih sredstava, te za utvrđivanje prava naplate i izdavanje naloga za naplatu u korist proračunskih sredstava.</w:t>
      </w:r>
    </w:p>
    <w:p w14:paraId="74C0D9C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Ako se u tijeku izvršavanja Proračuna utvrdi da proračunska sredstva nisu pravilno korištena, korisnik sredstava je dužan vratiti primljena sredstava.</w:t>
      </w:r>
    </w:p>
    <w:p w14:paraId="2570D08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Odluku o povratu sredstava, po prijedlogu pročelnika nadležnog upravnog tijela, donosi Gradonačelnik.</w:t>
      </w:r>
    </w:p>
    <w:p w14:paraId="73FC043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lastRenderedPageBreak/>
        <w:t>Gradonačelnik, pročelnici upravnih odjela te odgovorne osobe proračunskih korisnika dužni su primjenjivati fiskalna pravila Zakona o fiskalnoj odgovornosti (Narodne novine br. 111/18) i osigurati učinkovito i djelotvorno funkcioniranje sustava financijskog upravljanja i kontrola kao i sustava nadzora i kontrole nad trošenjem proračunskih sredstava.</w:t>
      </w:r>
      <w:r>
        <w:rPr>
          <w:rFonts w:ascii="Arial" w:eastAsia="Times New Roman" w:hAnsi="Arial" w:cs="Arial"/>
          <w:sz w:val="24"/>
          <w:szCs w:val="24"/>
          <w:lang w:eastAsia="hr-HR"/>
        </w:rPr>
        <w:tab/>
      </w:r>
    </w:p>
    <w:p w14:paraId="263B590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4DD406E3"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6.</w:t>
      </w:r>
    </w:p>
    <w:p w14:paraId="5A19110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Proračunska sredstva mogu se koristiti samo za namjene koje su utvrđene Proračunom i to do visine utvrđene u Posebnom dijelu Proračuna.</w:t>
      </w:r>
    </w:p>
    <w:p w14:paraId="0EAEF5D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Raspored sredstava za financiranje javnih potreba Grada Ivanić-Grada u kulturi, tehničkoj kulturi, u provedbi programa udruga civilnog društva, u predškolskom odgoju i obrazovanju, u sportu, u vatrogastvu i civilnoj zaštiti analitički se razrađuje u analitičkim godišnjim programima koje donosi Gradsko vijeće, te se i odobrava temeljem njih.</w:t>
      </w:r>
    </w:p>
    <w:p w14:paraId="691ADB3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Raspored sredstava za financiranje potreba Grada Ivanić-Grada za izgradnju i održavanje komunalne infrastrukture analitički se razrađuje u analitičkim godišnjim programima koje donosi Gradsko vijeće, te se i odobrava temeljem njih.</w:t>
      </w:r>
    </w:p>
    <w:p w14:paraId="465925E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Proračunska sredstva koja nisu analitički razrađena odnosno kojima nije određen krajnji korisnik u Posebnom dijelu Proračuna, godišnjem programu ili planu ili drugom aktu Gradskog vijeća raspoređuju se temeljem akta Gradonačelnika.</w:t>
      </w:r>
    </w:p>
    <w:p w14:paraId="650FBC9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Prednost u podmirivanju rashoda/izdataka Proračuna imaju rashodi/izdaci vezani za sudske presude, upravne rješidbe, kreditne obveze i za redovnu djelatnost gradske uprave.</w:t>
      </w:r>
    </w:p>
    <w:p w14:paraId="27C4185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Otplate glavnica i kamata od zaduživanja i danih jamstava mogu se izvršavati u iznosima iznad planiranih.</w:t>
      </w:r>
    </w:p>
    <w:p w14:paraId="28E5E59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16A5CFF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hAnsi="Arial" w:cs="Arial"/>
          <w:b/>
          <w:bCs/>
          <w:sz w:val="24"/>
          <w:szCs w:val="24"/>
        </w:rPr>
        <w:t xml:space="preserve">PREUZIMANJE OBVEZA, NAČIN ISPLATE IZ PRORAČUNA I NAPLATA PRIHODA  </w:t>
      </w:r>
    </w:p>
    <w:p w14:paraId="7227DEBD" w14:textId="77777777" w:rsidR="004A7992" w:rsidRDefault="004A7992" w:rsidP="004A7992">
      <w:pPr>
        <w:overflowPunct w:val="0"/>
        <w:autoSpaceDE w:val="0"/>
        <w:autoSpaceDN w:val="0"/>
        <w:adjustRightInd w:val="0"/>
        <w:spacing w:after="0" w:line="276" w:lineRule="auto"/>
        <w:textAlignment w:val="baseline"/>
        <w:rPr>
          <w:rFonts w:ascii="Arial" w:eastAsia="Times New Roman" w:hAnsi="Arial" w:cs="Arial"/>
          <w:sz w:val="24"/>
          <w:szCs w:val="24"/>
          <w:lang w:eastAsia="hr-HR"/>
        </w:rPr>
      </w:pPr>
    </w:p>
    <w:p w14:paraId="7E98F8B6"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7.</w:t>
      </w:r>
    </w:p>
    <w:p w14:paraId="4D8A484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Obveze po ugovorima koje zahtijevaju plaćanje i u sljedećim godinama, osiguravaju se iz sredstava Proračuna tekuće godine i projekcija Proračuna.</w:t>
      </w:r>
    </w:p>
    <w:p w14:paraId="4D04278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Sve ugovore po preuzetim obvezama i potraživanjima, nadležno upravno tijelo dužno je dostaviti u Upravni odjel za financije i proračun odmah po zaključenju istih.</w:t>
      </w:r>
    </w:p>
    <w:p w14:paraId="336E694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2DC9717B"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8.</w:t>
      </w:r>
    </w:p>
    <w:p w14:paraId="2413475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Proračunski korisnici mogu preuzeti obveze iz ugovora koji zahtijevaju plaćanje u sljedećim godinama, neovisno o izvoru financiranja, isključivo na temelju suglasnosti Gradonačelnika.</w:t>
      </w:r>
    </w:p>
    <w:p w14:paraId="12A57FC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Zahtjev za suglasnost iz stavka 1. ovoga članka proračunski korisnici podnose putem nadležnog upravnog tijela.</w:t>
      </w:r>
    </w:p>
    <w:p w14:paraId="722473B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Plaćanja koja proizlaze iz obveza preuzetih sukladno stavku 1. ovoga članka, proračunski korisnici moraju kao obvezu uključiti u financijski plan u godini u kojoj ta obveza dospijeva.</w:t>
      </w:r>
    </w:p>
    <w:p w14:paraId="7B7960E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Odredbe ovoga članka ne primjenjuju se na rashode za redovito poslovanje koji nastaju kontinuirano i na ugovore povezane sa zaduživanjem proračunskih korisnika. Pod rashodima za redovito poslovanje koji nastaju kontinuirano podrazumijevaju se režijski troškovi i to: troškovi komunalnih usluga i drugi redovni troškovi (troškovi opskrbe strujom, plinom, troškovi telefona, interneta i sl.), zatim troškovi redovnog održavanja postojećih informacijskih sustava, obnavljanja postojećih licenci, redovne nabave uredskog materijala i slični troškovi </w:t>
      </w:r>
      <w:r>
        <w:rPr>
          <w:rFonts w:ascii="Arial" w:eastAsia="Times New Roman" w:hAnsi="Arial" w:cs="Arial"/>
          <w:sz w:val="24"/>
          <w:szCs w:val="24"/>
          <w:lang w:eastAsia="hr-HR"/>
        </w:rPr>
        <w:lastRenderedPageBreak/>
        <w:t>koji se ponavljaju iz godine u godinu i to neovisno o tome poklapa li se razdoblje trajanja ugovora s proračunskom godinom ili ne.</w:t>
      </w:r>
    </w:p>
    <w:p w14:paraId="7A870A6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29A804B0"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PLAĆANJE PREDUJMOM PRILIKOM ISPORUKA ROBE, RADOVA I USLUGA</w:t>
      </w:r>
    </w:p>
    <w:p w14:paraId="2DC8AEF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06ED7AE6"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9.</w:t>
      </w:r>
    </w:p>
    <w:p w14:paraId="5F90875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Za isporuke robe, radova i usluga plaćanje predujmom se predviđa samo iznimno, na temelju prethodne suglasnosti Gradonačelnika.</w:t>
      </w:r>
    </w:p>
    <w:p w14:paraId="46A61BBB"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Korisnik može, uz prethodnu suglasnost gradonačelnika, predvidjeti plaćanje predujmom ako je ispunjen najmanje jedan od sljedećih uvjeta:</w:t>
      </w:r>
    </w:p>
    <w:p w14:paraId="6D82B510"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osigurava se razvidna i mjerljiva korist za gradski proračun</w:t>
      </w:r>
    </w:p>
    <w:p w14:paraId="4A6928B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ostvaruju se kraći rokovi isporuke robe, radova i usluga i druge pogodnosti od interesa za Grad Ivanić-Grad</w:t>
      </w:r>
    </w:p>
    <w:p w14:paraId="3F4CB34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plaćanje predujmom nužan je uvjet za isporuku robe, radova i usluga.</w:t>
      </w:r>
    </w:p>
    <w:p w14:paraId="7C87663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Korisnik je dužan Upravnom odjelu za financije i proračun dostaviti zahtjev za izdavanje suglasnosti za plaćanje predujmom prije pokretanja nabave.</w:t>
      </w:r>
    </w:p>
    <w:p w14:paraId="716A271F"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p>
    <w:p w14:paraId="106BBEEF"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10.</w:t>
      </w:r>
    </w:p>
    <w:p w14:paraId="1088953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Proračunska sredstva proračunski korisnici smiju koristiti samo za namjene utvrđene Proračunom i to do visine utvrđene u Posebnom dijelu, prema načelu dobrog financijskog upravljanja, a vodeći računa o zakonitosti, svrhovitosti, učinkovitosti i ekonomičnosti raspolaganja proračunskim sredstvima.</w:t>
      </w:r>
    </w:p>
    <w:p w14:paraId="62D22AC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Svaki rashod i izdatak iz Proračuna mora se temeljiti na vjerodostojnoj knjigovodstvenoj ispravi kojom se dokazuje obveza plaćanja.</w:t>
      </w:r>
    </w:p>
    <w:p w14:paraId="33BF605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Proračunski korisnici odgovorni su za naplatu prihoda i primitka iz svoje nadležnosti, i za izvršavanje rashoda i izdataka u skladu s namjenama. Iznimno od ove odredbe, Gradonačelnik može odlučiti da se pojedini rashodi i izdaci, u slučaju nepravovremene naplate namjenskih prihoda i primitaka pokrivaju na teret ostalih proračunskih prihoda, a najviše do visine planiranih iznosa.</w:t>
      </w:r>
    </w:p>
    <w:p w14:paraId="4FE0D4B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Uplaćeni i preneseni, a manje planirani namjenski primici od zaduživanja, mogu se izvršavati iznad iznosa utvrđenih u Proračunu.</w:t>
      </w:r>
    </w:p>
    <w:p w14:paraId="7F4D066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Namjenski prihodi i primici koji ne budu iskorišteni u ovoj proračunskoj godini prenose se u narednu godinu. </w:t>
      </w:r>
    </w:p>
    <w:p w14:paraId="48FCB2A1"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215DB051"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11.</w:t>
      </w:r>
    </w:p>
    <w:p w14:paraId="2241E77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 se izvršava ostalim korisnicima proračuna, u pravilu, na temelju mjesečnih dodjela s računa gradskog proračuna. Dodjela sredstava vršit će se sukladno njihovim financijskim planovima, odnosno zahtjevima, sukladno raspoloživim sredstvima.</w:t>
      </w:r>
    </w:p>
    <w:p w14:paraId="555AC55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Sredstva za pokroviteljstva te za aktivnosti i projekte koja se izvršavaju kao subvencije, donacije i pomoći pojedinom korisniku, raspoređuje Gradonačelnik ako krajnji korisnik nije utvrđen u Posebnom dijelu Proračuna, programu javnih potreba ili drugom aktu Gradskog vijeća Grada Ivanić-Grada (u daljnjem tekstu: Gradsko vijeće).</w:t>
      </w:r>
    </w:p>
    <w:p w14:paraId="165131B0"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43EBDE51"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12.</w:t>
      </w:r>
    </w:p>
    <w:p w14:paraId="4ABC97C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lastRenderedPageBreak/>
        <w:t>Upravni odjel za financije i proračun obvezan je u roku od osam dana od dana donošenja Proračuna izvijestiti sva upravna tijela o odobrenim sredstvima u Proračunu, a upravna tijela obvezna su u daljnjem roku od osam dana izvijestiti o istom krajnje korisnike za koje su određena kao nositelji sredstava u Posebnom dijelu Proračuna.</w:t>
      </w:r>
    </w:p>
    <w:p w14:paraId="40186D2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Proračunski korisnici – ustanove Grada, za koje su sredstva planirana u posebnim glavama Proračuna, obvezni su dostaviti Upravnom odjelu za financije i proračun svoje usvojene financijske planove, usuglašene s odobrenim sredstvima u Proračunu, do 15. siječnja 2024. godine.</w:t>
      </w:r>
    </w:p>
    <w:p w14:paraId="0420A7FF"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p>
    <w:p w14:paraId="73D99CE7"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13.</w:t>
      </w:r>
    </w:p>
    <w:p w14:paraId="7E653DC1"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U Proračunu se planiraju svi prihodi koje sukladno pozitivnim propisima ostvaruju upravna tijela, kao i vlastiti i namjenski prihodi i primici koje ostvaruju proračunski korisnici Grada.</w:t>
      </w:r>
    </w:p>
    <w:p w14:paraId="0CFF0E6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Vlastiti prihodi proračunskih korisnika su prihodi koje proračunski korisnici ostvaruju od obavljanja poslova na tržištu i u tržišnim uvjetima, a koje poslove mogu obavljati i drugi subjekti izvan općeg proračuna. </w:t>
      </w:r>
    </w:p>
    <w:p w14:paraId="2FD9221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Svi prihodi proračunskih korisnika bez obzira na visinu i namjenu uplaćuju se na žiro račun Proračuna. </w:t>
      </w:r>
    </w:p>
    <w:p w14:paraId="37FCE86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Ostali korisnici proračunskih sredstava dužni su vlastite prihode planirati u svom financijskom planu, koristiti ih za određenu propisanu namjenu, a godišnja financijska izvješća dužni su dostavljati nadležnom upravnom odjelu za prethodnu godinu do ugovorenog roka.</w:t>
      </w:r>
    </w:p>
    <w:p w14:paraId="7C6C856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Nadležni upravni odjel za društvene djelatnosti nadzire ostvarenje i trošenje tih prihoda.</w:t>
      </w:r>
    </w:p>
    <w:p w14:paraId="6A47371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Uplaćeni, a manje planirani vlastiti prihodi proračunskih korisnika mogu se izvršavati iznad iznosa utvrđenih u financijskom planu korisnika do visine uplaćenih sredstava, uz suglasnost čelnika proračunskog korisnika. </w:t>
      </w:r>
    </w:p>
    <w:p w14:paraId="4918F8F8" w14:textId="77777777" w:rsidR="004A7992" w:rsidRDefault="004A7992" w:rsidP="004A7992">
      <w:pPr>
        <w:overflowPunct w:val="0"/>
        <w:autoSpaceDE w:val="0"/>
        <w:autoSpaceDN w:val="0"/>
        <w:adjustRightInd w:val="0"/>
        <w:spacing w:after="0" w:line="276" w:lineRule="auto"/>
        <w:textAlignment w:val="baseline"/>
        <w:rPr>
          <w:rFonts w:ascii="Arial" w:eastAsia="Times New Roman" w:hAnsi="Arial" w:cs="Arial"/>
          <w:sz w:val="24"/>
          <w:szCs w:val="24"/>
          <w:lang w:eastAsia="hr-HR"/>
        </w:rPr>
      </w:pPr>
    </w:p>
    <w:p w14:paraId="5E1421DA"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POVRAT SREDSTAVA S RAČUNA PRORAČUNA</w:t>
      </w:r>
    </w:p>
    <w:p w14:paraId="45638748"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p>
    <w:p w14:paraId="16499BE4"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14.</w:t>
      </w:r>
    </w:p>
    <w:p w14:paraId="20EE3F4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Ako prihodi što ih vlastitom djelatnošću ostvaruju tijela Gradske uprave, proračunski korisnici i ostali prihodi koji pripadaju Proračunu, budu pogrešno naplaćeni ili naplaćeni u svoti većoj od propisane, pogrešno ili više naplaćena svota vratit će se uplatiteljima na teret tih prihoda. Pogrešno ili više uplaćeni prihodi u proračun prethodnih godina, vraćaju se uplatiteljima na teret rashoda Proračuna.</w:t>
      </w:r>
    </w:p>
    <w:p w14:paraId="6EFEBBF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 povratu pogrešno ili više uplaćenih prihoda donosi se rješenje protiv kojeg nije dopuštena žalba, ali se može pokrenuti upravni spor. Rješenje o povratu donosi pročelnik upravnog odjela nadležnog za vrstu prihoda koja je pogrešno ili više uplaćena u proračun na temelju zahtjeva uplatitelja i utvrđenog činjeničnog stanja.</w:t>
      </w:r>
    </w:p>
    <w:p w14:paraId="3D7DFAE0"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Prije donošenja rješenja upravni odjel u čijoj su nadležnosti pogrešno ili više uplaćeni prihodi dužno je prikupiti očitovanje o opravdanosti zahtjeva za povrat pogrešno ili više uplaćenih prihoda, iznos sredstava koja se vraćaju uplatitelju te dokumentaciju kojom to potkrepljuju.</w:t>
      </w:r>
    </w:p>
    <w:p w14:paraId="250E3ED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Nalog za povrat sredstava izdaje pročelnik upravnog odjela nadležan za naplatu određene vrste prihoda.</w:t>
      </w:r>
    </w:p>
    <w:p w14:paraId="2E8E75C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2A4A51A7"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 xml:space="preserve">PRIVREMENE MJERE ZA URAVNOTEŽENJE PRORAČUNA </w:t>
      </w:r>
    </w:p>
    <w:p w14:paraId="002B4A2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17C7EBB9"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15.</w:t>
      </w:r>
    </w:p>
    <w:p w14:paraId="6BAAC4D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Ako u tijeku godine nastanu nove ili veće obveze za Proračun ili se dogode promjene gospodarskih kretanja te niža naplata prihoda/primitaka, Gradonačelnik može, na prijedlog Upravnog odjela za financije i proračun, obustaviti izvršavanje pojedinih rashoda i/ili izdataka. </w:t>
      </w:r>
    </w:p>
    <w:p w14:paraId="114F446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Privremene mjere iz prethodnog stavka poduzimaju se sukladno Zakonu najduže 60 dana, a Gradonačelnik je dužan najkasnije 15 dana prije isteka roka za privremenu obustavu izvršavanja Proračuna predložiti izmjene i dopune Proračuna. </w:t>
      </w:r>
    </w:p>
    <w:p w14:paraId="28FF377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61FEF411"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IZVRŠAVANJE PRORAČUNA TIJEKOM TRAJANJA POSEBNIH OKOLNOSTI</w:t>
      </w:r>
    </w:p>
    <w:p w14:paraId="0CE6205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7373A695"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16.</w:t>
      </w:r>
    </w:p>
    <w:p w14:paraId="36CAA16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U slučaju nastupa posebnih okolnosti, tijekom izvršavanja Proračuna Gradonačelnik može donositi odluke kojima se osiguravaju sredstva za financiranje mjera i aktivnosti vezanih za te posebne okolnosti, uključujući i odluke o preraspodjelama, bez ograničenja odnosno u postotku većem od propisanog Zakonom o proračunu.</w:t>
      </w:r>
    </w:p>
    <w:p w14:paraId="169FEA2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Posebne okolnosti iz stavka 1. ovoga članka podrazumijevaju događaj ili određeno stanje koje se nije moglo predvidjeti i na koje se nije moglo utjecati, a koje ugrožava život i zdravlje građana, imovinu veće vrijednosti, znatno narušava okoliš, narušava gospodarsku aktivnost ili uzrokuje znatnu gospodarsku štetu.</w:t>
      </w:r>
    </w:p>
    <w:p w14:paraId="0FE7ABC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Nastup posebnih okolnosti iz stavka 1. ovoga članka utvrđuje Gradsko vijeće posebnom odlukom u kojoj određuje i rok trajanja odluke o nastupu posebnih okolnosti.</w:t>
      </w:r>
    </w:p>
    <w:p w14:paraId="45B676B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Gradonačelnik je dužan izvještavati Gradsko vijeće o svim odlukama koje se donose u skladu sa stavkom 1. ovoga članka te o njihovoj primjeni</w:t>
      </w:r>
    </w:p>
    <w:p w14:paraId="03F540D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72C65E2F"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 xml:space="preserve">PRORAČUNSKA ZALIHA </w:t>
      </w:r>
    </w:p>
    <w:p w14:paraId="3F18339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1E805E9C"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17.</w:t>
      </w:r>
    </w:p>
    <w:p w14:paraId="3DBA3AF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Sredstva proračunske zalihe koriste se za financiranje rashoda nastalih pri otklanjanju posljedica elementarnih nepogoda, epidemija, ekoloških i ostalih nepredviđenih nesreća odnosno izvanrednih događaja tijekom godine.</w:t>
      </w:r>
    </w:p>
    <w:p w14:paraId="2C75340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Proračunska zaliha iznosi 20.000,00 eura.</w:t>
      </w:r>
    </w:p>
    <w:p w14:paraId="275ACF8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 korištenju sredstava proračunske zalihe odlučuje Gradonačelnik koji je o korištenju proračunske zalihe obvezan tromjesečno izvijestiti Gradsko vijeće.</w:t>
      </w:r>
    </w:p>
    <w:p w14:paraId="61D7809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236C52C8"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 xml:space="preserve">NAMJENSKI PRIHODI I PRIMICI, VLASTITI PRIHODI KORISNIKA </w:t>
      </w:r>
    </w:p>
    <w:p w14:paraId="0DB0922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49E3D7A8"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18.</w:t>
      </w:r>
    </w:p>
    <w:p w14:paraId="44D51AA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Namjenski prihodi i primici Proračuna su pomoći, donacije, prihodi za posebne namjene, prihodi od prodaje ili zamjene imovine u vlasništvu Grada, naknade s naslova osiguranja i namjenski primici od zaduživanja.</w:t>
      </w:r>
    </w:p>
    <w:p w14:paraId="3E6D461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Ako su namjenski prihodi i primici uplaćeni u nižem iznosu nego što je planirano, mogu se preuzeti i plaćati obveze do visine uplaćenih odnosno prenesenih sredstava.</w:t>
      </w:r>
    </w:p>
    <w:p w14:paraId="0127127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lastRenderedPageBreak/>
        <w:t>Rashodi i izdaci financirani iz namjenskih prihoda mogu se izvršavati iznad planiranih iznosa, a do visine uplaćenih odnosno prenesenih sredstava.</w:t>
      </w:r>
    </w:p>
    <w:p w14:paraId="52FC097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Rashodi i izdaci financirani iz namjenskih primitaka mogu se izvršavati iznad planiranih iznosa, a do visine uplaćenih odnosno prenesenih sredstava ako se za to prethodno ishodi suglasnost Gradonačelnika.</w:t>
      </w:r>
    </w:p>
    <w:p w14:paraId="2A04EB5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Naplaćeni i preneseni, a neplanirani namjenski prihodi i primici mogu se izvršavati prema naknadno utvrđenim aktivnostima i/ili projektima i/ili stavkama ako se za to prethodno ishodi suglasnost Gradonačelnika.</w:t>
      </w:r>
    </w:p>
    <w:p w14:paraId="19C508E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36F34469"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PRERASPODJELA SREDSTAVA PRORAČUNA</w:t>
      </w:r>
    </w:p>
    <w:p w14:paraId="2D94365B"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29F5FC1B"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19.</w:t>
      </w:r>
    </w:p>
    <w:p w14:paraId="5CD55061"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Gradonačelnik može odobriti preraspodjelu sredstava u Proračunu unutar pojedinih rashodnih stavaka, i to unutar izvora financiranja opći prihodi i primici i unutar izvora financiranja namjenski primici, s tim da umanjenje pojedine stavke rashoda i izdataka na razini podskupine ekonomske klasifikacije može biti do 5%.</w:t>
      </w:r>
    </w:p>
    <w:p w14:paraId="7E79786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Iznimno od odredbe stavka 1. ovoga članka, preraspodjela sredstava unutar izvora opći prihodi i primici može se izvršiti najviše do 15% sredstava utvrđenih na stavci rashoda i izdataka razine podskupine ekonomske klasifikacije, ako se time osigurava povećanje sredstava učešća Grada planiranih u Proračunu za financiranje projekata koji se sufinanciraju iz sredstava Europske unije.</w:t>
      </w:r>
    </w:p>
    <w:p w14:paraId="150CAEC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Iznimno od odredbe stavka 1. ovoga članka, sredstva učešća Grada planirana u Proračunu za financiranje projekata koji se sufinanciraju iz sredstava Europske unije iz izvora financiranja opći prihodi i primici te sredstva za financiranje projekata koja se refundiraju iz pomoći Europske unije mogu se preraspodjeljivati:</w:t>
      </w:r>
    </w:p>
    <w:p w14:paraId="229909E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bez ograničenja unutar istog razdjela organizacijske klasifikacije,</w:t>
      </w:r>
    </w:p>
    <w:p w14:paraId="641D394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najviše do 15% između projekata različitih razdjela organizacijske klasifikacije.</w:t>
      </w:r>
    </w:p>
    <w:p w14:paraId="502A731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Iznimno od odredbe stavka 1. ovoga članka, sredstva za otplatu glavnice i kamata duga i jamstava te negativne tečajne razlike i razlike zbog primjene valutne klauzule mogu se, tijekom proračunske godine, osiguravati preraspodjelom bez ograničenja.</w:t>
      </w:r>
    </w:p>
    <w:p w14:paraId="078F0D1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Sredstva iz stavaka 2. i 3. ovoga članka mogu se preraspodjelom osigurati za naknadno utvrđene aktivnosti i/ili projekte i/ili stavke.</w:t>
      </w:r>
    </w:p>
    <w:p w14:paraId="15F5A78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Obrazloženi zahtjev za preraspodjelom sredstava, sukladno odredbama ovoga članka, dostavlja se Gradonačelniku putem Upravnog odjela za financije i proračun i mora sadržavati odgovarajuću dokumentaciju kojom se dokazuje opravdanost razloga za dodatnim sredstvima na proračunskoj stavci koja se povećava, odnosno opravdanost razloga za smanjenje sredstava na proračunskim stavkama.</w:t>
      </w:r>
    </w:p>
    <w:p w14:paraId="0C29027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Sredstva u Proračunu ne mogu se preraspodijeliti između Računa prihoda i rashoda i Računa financiranja.</w:t>
      </w:r>
    </w:p>
    <w:p w14:paraId="1C517FC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 izvršenim preraspodjelama Gradonačelnik izvještava Gradsko vijeće prilikom podnošenja polugodišnjeg i godišnjeg izvještaja o izvršenju Proračuna</w:t>
      </w:r>
    </w:p>
    <w:p w14:paraId="7DA0C81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1C2A0F47"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UPRAVLJANJE I RASPOLAGANJE IMOVINOM</w:t>
      </w:r>
    </w:p>
    <w:p w14:paraId="1498CB52"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p>
    <w:p w14:paraId="44BCC8ED"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lastRenderedPageBreak/>
        <w:t>Članak 20.</w:t>
      </w:r>
    </w:p>
    <w:p w14:paraId="1975188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Imovinu u gradskom vlasništvu čini sva financijska i nefinancijska imovina. Gradonačelnik upravlja svom imovinom do visine ograničenja utvrđenih Zakonom. </w:t>
      </w:r>
    </w:p>
    <w:p w14:paraId="3C3A79C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Stanje financijske i nefinancijske imovine i obveza utvrđuje se godišnjim popisom. </w:t>
      </w:r>
    </w:p>
    <w:p w14:paraId="2A5EFB3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Odluku o godišnjem popisu te imenovanju povjerenstva za popis donosi Gradonačelnik.</w:t>
      </w:r>
    </w:p>
    <w:p w14:paraId="18D78B9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Konačnu odluku o prihvaćanju izvješća i rezultatima popisa imovine i obveza donosi Gradonačelnik.</w:t>
      </w:r>
    </w:p>
    <w:p w14:paraId="20125B2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7B3F84FC"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21.</w:t>
      </w:r>
    </w:p>
    <w:p w14:paraId="4EDDC2F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Raspoloživim novčanim sredstvima na računu Proračuna upravlja Gradonačelnik. Privremeno slobodna novčana sredstva mogu se kratkoročno oročiti, o čemu odluku donosi Gradonačelnik, poštujući načela sigurnosti, likvidnosti i isplativosti ulaganja. </w:t>
      </w:r>
    </w:p>
    <w:p w14:paraId="2C8E3F1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Prihodi od upravljanja raspoloživim novčanim sredstvima prihodi su Proračuna.</w:t>
      </w:r>
    </w:p>
    <w:p w14:paraId="68177E1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Novčana sredstva iz stavka 1. ovog članka mogu se ulagati samo s povratom do 31. prosinca 2024. godine. </w:t>
      </w:r>
    </w:p>
    <w:p w14:paraId="684D3AA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Novčana sredstva iz stavka 1. ovoga članka ne smiju se ulagati u dionice i udjele pravnih osoba.</w:t>
      </w:r>
    </w:p>
    <w:p w14:paraId="75D013FF" w14:textId="77777777" w:rsidR="004A7992" w:rsidRDefault="004A7992" w:rsidP="004A7992">
      <w:pPr>
        <w:overflowPunct w:val="0"/>
        <w:autoSpaceDE w:val="0"/>
        <w:autoSpaceDN w:val="0"/>
        <w:adjustRightInd w:val="0"/>
        <w:spacing w:after="0" w:line="276" w:lineRule="auto"/>
        <w:textAlignment w:val="baseline"/>
        <w:rPr>
          <w:rFonts w:ascii="Arial" w:eastAsia="Times New Roman" w:hAnsi="Arial" w:cs="Arial"/>
          <w:sz w:val="24"/>
          <w:szCs w:val="24"/>
          <w:lang w:eastAsia="hr-HR"/>
        </w:rPr>
      </w:pPr>
    </w:p>
    <w:p w14:paraId="4A9C1D17"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22.</w:t>
      </w:r>
    </w:p>
    <w:p w14:paraId="6214D42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Gradonačelnik može na zahtjev dužnika odgoditi plaćanje ili odobriti obročnu otplatu duga po osnovi javnih i nejavnih davanja u skladu sa zakonskim i podzakonskim propisima, ukoliko bi se na taj način poboljšala dužnikova mogućnost otplate duga, odnosno ako bi naplata duga u cijelosti dovela do nelikvidnosti (blokade računa) dužnika.</w:t>
      </w:r>
    </w:p>
    <w:p w14:paraId="541B72A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Gradonačelnik može u cijelosti ili djelomično otpisati potraživanja Grada ako bi troškovi postupka naplate potraživanja bili u nesrazmjeru s visinom potraživanja, odnosno zbog drugih opravdanih razloga, u skladu s propisima.</w:t>
      </w:r>
    </w:p>
    <w:p w14:paraId="3C0A10A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692E12BC"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ZADUŽIVANJE I JAMSTVA</w:t>
      </w:r>
    </w:p>
    <w:p w14:paraId="2791B35B" w14:textId="77777777" w:rsidR="004A7992" w:rsidRDefault="004A7992" w:rsidP="004A7992">
      <w:pPr>
        <w:overflowPunct w:val="0"/>
        <w:autoSpaceDE w:val="0"/>
        <w:autoSpaceDN w:val="0"/>
        <w:adjustRightInd w:val="0"/>
        <w:spacing w:after="0" w:line="276" w:lineRule="auto"/>
        <w:jc w:val="both"/>
        <w:textAlignment w:val="baseline"/>
        <w:rPr>
          <w:rFonts w:ascii="Arial" w:hAnsi="Arial" w:cs="Arial"/>
          <w:sz w:val="24"/>
          <w:szCs w:val="24"/>
        </w:rPr>
      </w:pPr>
    </w:p>
    <w:p w14:paraId="1B9A639B" w14:textId="77777777" w:rsidR="004A7992" w:rsidRDefault="004A7992" w:rsidP="004A7992">
      <w:pPr>
        <w:overflowPunct w:val="0"/>
        <w:autoSpaceDE w:val="0"/>
        <w:autoSpaceDN w:val="0"/>
        <w:adjustRightInd w:val="0"/>
        <w:spacing w:after="0" w:line="276" w:lineRule="auto"/>
        <w:jc w:val="center"/>
        <w:textAlignment w:val="baseline"/>
        <w:rPr>
          <w:rFonts w:ascii="Arial" w:hAnsi="Arial" w:cs="Arial"/>
          <w:sz w:val="24"/>
          <w:szCs w:val="24"/>
        </w:rPr>
      </w:pPr>
      <w:r>
        <w:rPr>
          <w:rFonts w:ascii="Arial" w:hAnsi="Arial" w:cs="Arial"/>
          <w:sz w:val="24"/>
          <w:szCs w:val="24"/>
        </w:rPr>
        <w:t>Članak 23.</w:t>
      </w:r>
    </w:p>
    <w:p w14:paraId="0CEBF7F8" w14:textId="77777777" w:rsidR="004A7992" w:rsidRDefault="004A7992" w:rsidP="004A7992">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 se može kratkoročno zadužiti najduže do 12 mjeseci, bez mogućnosti daljnjeg </w:t>
      </w:r>
      <w:proofErr w:type="spellStart"/>
      <w:r>
        <w:rPr>
          <w:rFonts w:ascii="Arial" w:eastAsia="Times New Roman" w:hAnsi="Arial" w:cs="Arial"/>
          <w:sz w:val="24"/>
          <w:szCs w:val="24"/>
          <w:lang w:eastAsia="hr-HR"/>
        </w:rPr>
        <w:t>reprograma</w:t>
      </w:r>
      <w:proofErr w:type="spellEnd"/>
      <w:r>
        <w:rPr>
          <w:rFonts w:ascii="Arial" w:eastAsia="Times New Roman" w:hAnsi="Arial" w:cs="Arial"/>
          <w:sz w:val="24"/>
          <w:szCs w:val="24"/>
          <w:lang w:eastAsia="hr-HR"/>
        </w:rPr>
        <w:t xml:space="preserve"> ili zatvaranja postojećih obveza po kratkoročnim kreditnim kreditima ili zajmovima uzimanjem novih kratkoročnih kredita ili zajmova. </w:t>
      </w:r>
    </w:p>
    <w:p w14:paraId="5394A395" w14:textId="77777777" w:rsidR="004A7992" w:rsidRDefault="004A7992" w:rsidP="004A7992">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 se može kratkoročno zadužiti sukladno stavku 1. ovog članka samo za premošćivanje jaza nastalog zbog različite dinamike priljeva sredstava i dospijeća obveza.</w:t>
      </w:r>
    </w:p>
    <w:p w14:paraId="085477B4" w14:textId="77777777" w:rsidR="004A7992" w:rsidRDefault="004A7992" w:rsidP="004A7992">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Odluku o kratkoročnom zaduživanju donosi Gradsko vijeće na prijedlog Gradonačelnika.</w:t>
      </w:r>
    </w:p>
    <w:p w14:paraId="2B80EF70" w14:textId="77777777" w:rsidR="004A7992" w:rsidRDefault="004A7992" w:rsidP="004A7992">
      <w:pPr>
        <w:overflowPunct w:val="0"/>
        <w:autoSpaceDE w:val="0"/>
        <w:autoSpaceDN w:val="0"/>
        <w:adjustRightInd w:val="0"/>
        <w:spacing w:after="0" w:line="276" w:lineRule="auto"/>
        <w:textAlignment w:val="baseline"/>
        <w:rPr>
          <w:rFonts w:ascii="Arial" w:eastAsia="Times New Roman" w:hAnsi="Arial" w:cs="Arial"/>
          <w:sz w:val="24"/>
          <w:szCs w:val="24"/>
          <w:lang w:eastAsia="hr-HR"/>
        </w:rPr>
      </w:pPr>
    </w:p>
    <w:p w14:paraId="0C6E5443"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24.</w:t>
      </w:r>
    </w:p>
    <w:p w14:paraId="7FA3472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 se može dugoročno zadužiti za namjene utvrđene Zakonom o proračunu.</w:t>
      </w:r>
    </w:p>
    <w:p w14:paraId="35ECD76B" w14:textId="77777777" w:rsidR="004A7992" w:rsidRDefault="004A7992" w:rsidP="004A7992">
      <w:pPr>
        <w:shd w:val="clear" w:color="auto" w:fill="FFFFFF"/>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Odluku o dugoročnom zaduženju Grada donosi Gradsko vijeće, dok suglasnost za zaduženje daje Vlada Republike Hrvatske na prijedlog ministra financija. Iznimno, suglasnost za dugoročno zaduživanje može dati ministar financija ako se Grad zadužuje za realizaciju projekta koji se sufinancira iz fondova Europske unije do iznosa ukupno prihvatljivog troška projekta.</w:t>
      </w:r>
    </w:p>
    <w:p w14:paraId="5A10E54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Ukupna godišnja obveza Grada iz stavka 1. ovoga članka može iznositi najviše do 20 posto ostvarenih prihoda u godini koja prethodi godini u kojoj se zadužuje. </w:t>
      </w:r>
    </w:p>
    <w:p w14:paraId="5538EAF3"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Odredbe ovog članka ne odnose se na iznos zaduživanja Grada do iznosa ukupno prihvatljivog troška projekta sufinanciranog iz sredstava Europske unije i zaduživanje Grada za investicije iz područja unapređenja energetske učinkovitosti.</w:t>
      </w:r>
    </w:p>
    <w:p w14:paraId="039A466C"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p>
    <w:p w14:paraId="508C3E0D"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25.</w:t>
      </w:r>
    </w:p>
    <w:p w14:paraId="2F3567F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Tekuće otplate glavnice duga po osnovi zaduživanja, iskazane u Računu financiranja Proračuna u iznosu od 744.100 eura, s pripadajućim kamatama, imaju u izvršavanju Proračuna prednost pred svim ostalim rashodima i izdacima.</w:t>
      </w:r>
    </w:p>
    <w:p w14:paraId="2EE34B00"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Tekuće otplate glavnice duga Grada: glavnice i kamate iskazane su u Razdjelu 003 Upravni odjel za financije i proračun. </w:t>
      </w:r>
    </w:p>
    <w:p w14:paraId="60C0FCA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Po Ugovoru o kreditu broj 408-51013964 (kreditor Addiko </w:t>
      </w:r>
      <w:proofErr w:type="spellStart"/>
      <w:r>
        <w:rPr>
          <w:rFonts w:ascii="Arial" w:eastAsia="Times New Roman" w:hAnsi="Arial" w:cs="Arial"/>
          <w:sz w:val="24"/>
          <w:szCs w:val="24"/>
          <w:lang w:eastAsia="hr-HR"/>
        </w:rPr>
        <w:t>bank</w:t>
      </w:r>
      <w:proofErr w:type="spellEnd"/>
      <w:r>
        <w:rPr>
          <w:rFonts w:ascii="Arial" w:eastAsia="Times New Roman" w:hAnsi="Arial" w:cs="Arial"/>
          <w:sz w:val="24"/>
          <w:szCs w:val="24"/>
          <w:lang w:eastAsia="hr-HR"/>
        </w:rPr>
        <w:t xml:space="preserve"> Hrvatska, ranije HYPO ALPE-ADRIA BANK d.d.) na dan 01.01.2024. godine neotplaćena glavnica po kreditu iznosi 565.547,19 eura.</w:t>
      </w:r>
    </w:p>
    <w:p w14:paraId="66A9F26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Po Ugovoru o kreditu broj KO-05/16 (kreditor Hrvatska banka za obnovu i razvitak) na dan 01.01.2024. godine, neotplaćena glavnica po kreditu iznosi 961.142,64 eura.</w:t>
      </w:r>
    </w:p>
    <w:p w14:paraId="20C541C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Po Ugovoru o kreditu broj KO-32/17 (kreditor Hrvatska banka za obnovu i razvitak) na dan 01.01.2024., za izgradnju školske dvorane, neotplaćena glavnica iznosi 589.816,60 eura.</w:t>
      </w:r>
    </w:p>
    <w:p w14:paraId="4A79E38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Po Ugovoru o kreditu broj INJS_19-1100498 (kreditor Hrvatska banka za obnovu i razvitak) na dan 01.01.2024., za investicije na području Grada, neotplaćena glavnica po kreditu iznosi 771.769,14 eura.</w:t>
      </w:r>
    </w:p>
    <w:p w14:paraId="411BC47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Po Ugovoru o kreditu broj ESEU-19-1100479 (kreditor Hrvatska banka za obnovu i razvitak) na dan 01.01.2024., za energetsku učinkovitost, neotplaćena glavnica kredita iznosi 16.100,45 eura.</w:t>
      </w:r>
    </w:p>
    <w:p w14:paraId="614D933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Kredit po Ugovoru o kreditu broj 3278539317 (kreditor Zagrebačka banka d.d.) je u realizaciji. Kredit je namijenjen izgradnji Sportske dvorane u Graberju Ivanićkom, te dogradnji Dječjeg vrtića na </w:t>
      </w:r>
      <w:proofErr w:type="spellStart"/>
      <w:r>
        <w:rPr>
          <w:rFonts w:ascii="Arial" w:eastAsia="Times New Roman" w:hAnsi="Arial" w:cs="Arial"/>
          <w:sz w:val="24"/>
          <w:szCs w:val="24"/>
          <w:lang w:eastAsia="hr-HR"/>
        </w:rPr>
        <w:t>Žeravincu</w:t>
      </w:r>
      <w:proofErr w:type="spellEnd"/>
      <w:r>
        <w:rPr>
          <w:rFonts w:ascii="Arial" w:eastAsia="Times New Roman" w:hAnsi="Arial" w:cs="Arial"/>
          <w:sz w:val="24"/>
          <w:szCs w:val="24"/>
          <w:lang w:eastAsia="hr-HR"/>
        </w:rPr>
        <w:t xml:space="preserve">. </w:t>
      </w:r>
    </w:p>
    <w:p w14:paraId="7815EB2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Kredit po Ugovoru o kreditu broj INJN-23-1102755 (kreditor Hrvatska banka za obnovu i razvitak) je u realizaciji. Kredit je namijenjen rekonstrukciji Hercegovačke ulice i ulice Stjepana </w:t>
      </w:r>
      <w:proofErr w:type="spellStart"/>
      <w:r>
        <w:rPr>
          <w:rFonts w:ascii="Arial" w:eastAsia="Times New Roman" w:hAnsi="Arial" w:cs="Arial"/>
          <w:sz w:val="24"/>
          <w:szCs w:val="24"/>
          <w:lang w:eastAsia="hr-HR"/>
        </w:rPr>
        <w:t>Gregorka</w:t>
      </w:r>
      <w:proofErr w:type="spellEnd"/>
      <w:r>
        <w:rPr>
          <w:rFonts w:ascii="Arial" w:eastAsia="Times New Roman" w:hAnsi="Arial" w:cs="Arial"/>
          <w:sz w:val="24"/>
          <w:szCs w:val="24"/>
          <w:lang w:eastAsia="hr-HR"/>
        </w:rPr>
        <w:t xml:space="preserve"> u Ivanić-Gradu</w:t>
      </w:r>
    </w:p>
    <w:p w14:paraId="7BEB94F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Grad se u tijeku 2021. godine kreditno zadužio putem beskamatnog zajma dodijeljenog iz Državnog proračuna Republike Hrvatske za sanaciju posljedica razornih potresa na području Grada Ivanić-Grada u iznosu u iznosu 252.173,34 eura. </w:t>
      </w:r>
    </w:p>
    <w:p w14:paraId="17BE47A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Na dan 01.01.2024. godine neotplaćena glavnica po zajmu iznosi 252.173,34 eura. Grad se tijekom 2021. kreditno zadužio putem beskamatnog zajma u iznosu 13.272,28 eura iz Državnog proračuna Republike Hrvatske za 2021. godinu, sukladno odredbama Zakona o izvršenju Državnog proračuna Republike Hrvatske za 2021. godinu (NN 135/20, 69/21 i 122/21) i Odluke Vlade Republike Hrvatske o dodjeli beskamatnog zajma jedinicama lokalne i područne (regionalne) samouprave uslijed pada prihoda od 10. prosinca 2021. (NN 136/2021). Na dan 01.01.2024. godine neotplaćena glavnica po zajmu iznosi 13.272,28 eura.</w:t>
      </w:r>
    </w:p>
    <w:p w14:paraId="79CFCAF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U Proračunu 2024. godine planira se dugoročno kreditno zaduženje u ukupnom iznosu od 6.697.000,00 eura. Za potrebe završetka izgradnje školske sportske dvorane u Graberju Ivanićkom u iznosu od 242.000,00 eura, za potrebe izgradnje nove zgrade Dječjeg vrtića </w:t>
      </w:r>
      <w:r>
        <w:rPr>
          <w:rFonts w:ascii="Arial" w:eastAsia="Times New Roman" w:hAnsi="Arial" w:cs="Arial"/>
          <w:sz w:val="24"/>
          <w:szCs w:val="24"/>
          <w:lang w:eastAsia="hr-HR"/>
        </w:rPr>
        <w:lastRenderedPageBreak/>
        <w:t>Ivanić-Grad - NPOO.C3.1.R1-I1.01.0136 i za potrebe dogradnje zgrade Dječjeg vrtića Sunce, Graberje Ivanićko - NPOO.C3.1.R1-I1.01.0143</w:t>
      </w:r>
      <w:r>
        <w:rPr>
          <w:rFonts w:ascii="Arial" w:hAnsi="Arial" w:cs="Arial"/>
          <w:sz w:val="24"/>
          <w:szCs w:val="24"/>
        </w:rPr>
        <w:t xml:space="preserve"> </w:t>
      </w:r>
      <w:r>
        <w:rPr>
          <w:rFonts w:ascii="Arial" w:eastAsia="Times New Roman" w:hAnsi="Arial" w:cs="Arial"/>
          <w:sz w:val="24"/>
          <w:szCs w:val="24"/>
          <w:lang w:eastAsia="hr-HR"/>
        </w:rPr>
        <w:t xml:space="preserve">u iznosu od 3.160.000,00 eura, kreditno zaduženje za potrebe rekonstrukcije Hercegovačke ulice i ulice S. </w:t>
      </w:r>
      <w:proofErr w:type="spellStart"/>
      <w:r>
        <w:rPr>
          <w:rFonts w:ascii="Arial" w:eastAsia="Times New Roman" w:hAnsi="Arial" w:cs="Arial"/>
          <w:sz w:val="24"/>
          <w:szCs w:val="24"/>
          <w:lang w:eastAsia="hr-HR"/>
        </w:rPr>
        <w:t>Gregorka</w:t>
      </w:r>
      <w:proofErr w:type="spellEnd"/>
      <w:r>
        <w:rPr>
          <w:rFonts w:ascii="Arial" w:eastAsia="Times New Roman" w:hAnsi="Arial" w:cs="Arial"/>
          <w:sz w:val="24"/>
          <w:szCs w:val="24"/>
          <w:lang w:eastAsia="hr-HR"/>
        </w:rPr>
        <w:t xml:space="preserve"> u iznosu od 2.260.000,00 eura, za izgradnju nogostupa </w:t>
      </w:r>
      <w:proofErr w:type="spellStart"/>
      <w:r>
        <w:rPr>
          <w:rFonts w:ascii="Arial" w:eastAsia="Times New Roman" w:hAnsi="Arial" w:cs="Arial"/>
          <w:sz w:val="24"/>
          <w:szCs w:val="24"/>
          <w:lang w:eastAsia="hr-HR"/>
        </w:rPr>
        <w:t>Jalševec-Opatinec-Tarno</w:t>
      </w:r>
      <w:proofErr w:type="spellEnd"/>
      <w:r>
        <w:rPr>
          <w:rFonts w:ascii="Arial" w:hAnsi="Arial" w:cs="Arial"/>
          <w:sz w:val="24"/>
          <w:szCs w:val="24"/>
        </w:rPr>
        <w:t xml:space="preserve"> </w:t>
      </w:r>
      <w:r>
        <w:rPr>
          <w:rFonts w:ascii="Arial" w:eastAsia="Times New Roman" w:hAnsi="Arial" w:cs="Arial"/>
          <w:sz w:val="24"/>
          <w:szCs w:val="24"/>
          <w:lang w:eastAsia="hr-HR"/>
        </w:rPr>
        <w:t xml:space="preserve">u iznosu od 285.000,00 eura, za rekonstrukciju ceste i izgradnju nogostupa u </w:t>
      </w:r>
      <w:proofErr w:type="spellStart"/>
      <w:r>
        <w:rPr>
          <w:rFonts w:ascii="Arial" w:eastAsia="Times New Roman" w:hAnsi="Arial" w:cs="Arial"/>
          <w:sz w:val="24"/>
          <w:szCs w:val="24"/>
          <w:lang w:eastAsia="hr-HR"/>
        </w:rPr>
        <w:t>Naftalanskoj</w:t>
      </w:r>
      <w:proofErr w:type="spellEnd"/>
      <w:r>
        <w:rPr>
          <w:rFonts w:ascii="Arial" w:eastAsia="Times New Roman" w:hAnsi="Arial" w:cs="Arial"/>
          <w:sz w:val="24"/>
          <w:szCs w:val="24"/>
          <w:lang w:eastAsia="hr-HR"/>
        </w:rPr>
        <w:t xml:space="preserve"> ulici u iznosu od 450.000,00 eura i za uređenje učeničkog doma za potrebe Veleučilišta Ivanić-Grad za uređenje 1. etaže u iznosu od 300.000,00 eura.</w:t>
      </w:r>
    </w:p>
    <w:p w14:paraId="33AAB59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Očekivani iznos duga na kraju proračunske 2024. godine po kreditnom zaduženju Grada Ivanić-Grada iznosi 10.132.118,81 eura, a po ranije danim</w:t>
      </w:r>
      <w:r>
        <w:rPr>
          <w:rFonts w:ascii="Arial" w:hAnsi="Arial" w:cs="Arial"/>
          <w:sz w:val="24"/>
          <w:szCs w:val="24"/>
        </w:rPr>
        <w:t xml:space="preserve"> </w:t>
      </w:r>
      <w:r>
        <w:rPr>
          <w:rFonts w:ascii="Arial" w:eastAsia="Times New Roman" w:hAnsi="Arial" w:cs="Arial"/>
          <w:sz w:val="24"/>
          <w:szCs w:val="24"/>
          <w:lang w:eastAsia="hr-HR"/>
        </w:rPr>
        <w:t>suglasnostima proračunskim korisnicima 149.388,49 eura.</w:t>
      </w:r>
    </w:p>
    <w:p w14:paraId="3704EA2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Obveze po preuzetom kreditnom zaduženju i dinamika otplate istih uskladit će se s visinom propisane stope zaduženosti. </w:t>
      </w:r>
    </w:p>
    <w:p w14:paraId="52987A0B"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p>
    <w:p w14:paraId="3E8ECC97"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26.</w:t>
      </w:r>
    </w:p>
    <w:p w14:paraId="074B997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Proračunski korisnici – ustanove kojima je Grad osnivač i koje su uvrštene u Registar proračunskih i izvanproračunskih korisnika, mogu se dugoročno zaduživati za namjene utvrđene Zakonom o proračunu, uz suglasnost Gradskog vijeća, sukladno važećim propisima i Statutu Grada Ivanić-Grada. Suglasnosti dane proračunskim korisnicima uključuju se u opseg mogućeg zaduživanja Grada.</w:t>
      </w:r>
    </w:p>
    <w:p w14:paraId="7A4B578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Pravne osobe u većinskom vlasništvu ili suvlasništvu Grada mogu se dugoročno zaduživati te refinancirati ili reprogramirati ostatak duga po osnovi kredita ili zajma, uz suglasnost Gradskog vijeća, sukladno važećim propisima i Statutu Grada Ivanić-Grada.</w:t>
      </w:r>
    </w:p>
    <w:p w14:paraId="376A969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Ako se pravna osoba iz stavka 2. ovoga članka dugoročno zadužuje kod međunarodne financijske institucije, na odluku o davanju suglasnosti za dugoročno zaduživanje pravne osobe obvezno je ishoditi prethodnu suglasnost ministra financija.</w:t>
      </w:r>
    </w:p>
    <w:p w14:paraId="0F1FD4BB"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 može dati jamstvo za dugoročno zaduživanje proračunskom korisniku iz stavka 1. ovoga članka te pravnoj osobi u većinskom vlasništvu ili suvlasništvu iz stavka 2. ovoga članka, uz prethodno dobivenu suglasnost ministra financija, sukladno važećim propisima i Statutu Grada Ivanić-Grada.</w:t>
      </w:r>
    </w:p>
    <w:p w14:paraId="5330D46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Dana jamstva iz stavka 4. ovoga članka uključuju se u opseg mogućeg zaduživanja Grada.</w:t>
      </w:r>
    </w:p>
    <w:p w14:paraId="1351AF1E"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Iznimno od odredbe stavka 5. ovoga članka, jamstvo koje je dano za zaduženje do ukupno prihvatljivog troška projekta sufinanciranog iz sredstava Europske unije ne uključuje se u opseg mogućeg zaduživanja Grada.</w:t>
      </w:r>
    </w:p>
    <w:p w14:paraId="3FB7C5C0"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Zahtjev za izdavanje suglasnosti za zaduženje i/ili davanje jamstva iz ovoga članka, odgovorna osoba proračunskog korisnika – ustanove kojoj je Grad osnivač ili pravne osobe u većinskom vlasništvu ili suvlasništvu Grada, dostavlja nadležnom upravnom tijelu, koje ocjenjuje opravdanost zaduživanja i/ili davanja jamstva podnositelja zahtjeva.</w:t>
      </w:r>
    </w:p>
    <w:p w14:paraId="082A24E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Zahtjev iz stavka 7. ovoga članka mora sadržavati sljedeću dokumentaciju:</w:t>
      </w:r>
    </w:p>
    <w:p w14:paraId="53D676B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obrazloženje kapitalnog projekta,</w:t>
      </w:r>
    </w:p>
    <w:p w14:paraId="6594A77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usvojen financijski plan,</w:t>
      </w:r>
    </w:p>
    <w:p w14:paraId="12EA46EC"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dokaz o završenom postupku odabira najpovoljnije ponude za nabavu financijskih sredstava,</w:t>
      </w:r>
    </w:p>
    <w:p w14:paraId="40AF7D6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nacrt ugovora ili pismo namjere banke s uvjetima kreditiranja i planom otplate sa svim navedenim troškovima (naknade i kamate).</w:t>
      </w:r>
    </w:p>
    <w:p w14:paraId="276B0F6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lastRenderedPageBreak/>
        <w:t>Nadležno upravno tijelo prilikom ocjenjivanja opravdanosti zaduživanja i/ili davanja jamstva dužno je razmotriti:</w:t>
      </w:r>
    </w:p>
    <w:p w14:paraId="513A5EE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opravdanost i učinkovitost projekta te usklađenost projekta s ciljevima i prioritetima Grada,</w:t>
      </w:r>
    </w:p>
    <w:p w14:paraId="475762C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bonitet podnositelja zahtjeva,</w:t>
      </w:r>
    </w:p>
    <w:p w14:paraId="7E75B2E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ocjenu stanja zaduženosti podnositelja zahtjeva,</w:t>
      </w:r>
    </w:p>
    <w:p w14:paraId="045E1C3F"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učinak novog zaduženja na mogućnost razvoja i likvidnost podnositelja zahtjeva.</w:t>
      </w:r>
    </w:p>
    <w:p w14:paraId="296E50F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color w:val="FF0000"/>
          <w:sz w:val="24"/>
          <w:szCs w:val="24"/>
          <w:lang w:eastAsia="hr-HR"/>
        </w:rPr>
      </w:pPr>
    </w:p>
    <w:p w14:paraId="0824D06D"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PRIMJENA PRORAČUNSKOG RAČUNOVODSTVA, FINANCIJSKO-RAČUNOVODSTVENA KONTROLA I IZVJEŠTAVANJE</w:t>
      </w:r>
    </w:p>
    <w:p w14:paraId="075C9E06" w14:textId="77777777" w:rsidR="004A7992" w:rsidRDefault="004A7992" w:rsidP="004A7992">
      <w:pPr>
        <w:overflowPunct w:val="0"/>
        <w:autoSpaceDE w:val="0"/>
        <w:autoSpaceDN w:val="0"/>
        <w:adjustRightInd w:val="0"/>
        <w:spacing w:after="0" w:line="276" w:lineRule="auto"/>
        <w:jc w:val="both"/>
        <w:textAlignment w:val="baseline"/>
        <w:rPr>
          <w:rFonts w:ascii="Arial" w:hAnsi="Arial" w:cs="Arial"/>
          <w:sz w:val="24"/>
          <w:szCs w:val="24"/>
        </w:rPr>
      </w:pPr>
    </w:p>
    <w:p w14:paraId="0726F70B"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27.</w:t>
      </w:r>
    </w:p>
    <w:p w14:paraId="7CE0109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 i proračunski korisnici primjenjuju sustav proračunskog računovodstva. Upravni odjel za financije i proračun obavezan je prikupiti, uskladiti i konsolidirati polugodišnja i godišnja financijska izvješća proračunskih korisnika i Grada kao nadležnog proračuna.</w:t>
      </w:r>
    </w:p>
    <w:p w14:paraId="3AE8BE5B" w14:textId="77777777" w:rsidR="004A7992" w:rsidRDefault="004A7992" w:rsidP="004A7992">
      <w:pPr>
        <w:overflowPunct w:val="0"/>
        <w:autoSpaceDE w:val="0"/>
        <w:autoSpaceDN w:val="0"/>
        <w:adjustRightInd w:val="0"/>
        <w:spacing w:after="0" w:line="276" w:lineRule="auto"/>
        <w:textAlignment w:val="baseline"/>
        <w:rPr>
          <w:rFonts w:ascii="Arial" w:eastAsia="Times New Roman" w:hAnsi="Arial" w:cs="Arial"/>
          <w:sz w:val="24"/>
          <w:szCs w:val="24"/>
          <w:lang w:eastAsia="hr-HR"/>
        </w:rPr>
      </w:pPr>
    </w:p>
    <w:p w14:paraId="0DDB72B7"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28.</w:t>
      </w:r>
    </w:p>
    <w:p w14:paraId="36CC9F29"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Kontrola poslovnih postupaka u pripremi i izvršavanju proračuna, upravljanje gradskim dugom i gotovinom, praćenje primjene financijskih propisa, praćenje nastanka obveza, praćenje primjene sustava proračunskog računovodstva te poslovi financijskog izvještavanja, obavljaju se u Upravnom odjelu za financije i proračun Grada Ivanić-Grada.</w:t>
      </w:r>
    </w:p>
    <w:p w14:paraId="6302C913"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29.</w:t>
      </w:r>
    </w:p>
    <w:p w14:paraId="7CE8CE4B"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Upravni odjel za financije i proračun izrađuje i dostavlja Gradonačelniku polugodišnji i godišnji izvještaj o izvršenju Proračuna u rokovima propisanim Zakonom o proračunu.</w:t>
      </w:r>
    </w:p>
    <w:p w14:paraId="0A3EFEC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Gradonačelnik podnosi polugodišnji i godišnji izvještaj o izvršenju Proračuna Gradskom vijeću u rokovima propisanim Zakonom o Proračunu i to na način da do utvrđenog roka izvješće predaje predsjedniku predstavničkog tijela.</w:t>
      </w:r>
    </w:p>
    <w:p w14:paraId="2DC0983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509C6F37"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30.</w:t>
      </w:r>
    </w:p>
    <w:p w14:paraId="1C6366C7"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Proračunski korisnici su dužni upravljačkom tijelu, u skladu s aktima kojima je uređen rad proračunskog korisnika, dostaviti na usvajanje prijedlog polugodišnjeg i godišnjeg izvještaja o izvršenju financijskog plana</w:t>
      </w:r>
      <w:r>
        <w:rPr>
          <w:rFonts w:ascii="Arial" w:hAnsi="Arial" w:cs="Arial"/>
          <w:sz w:val="24"/>
          <w:szCs w:val="24"/>
        </w:rPr>
        <w:t xml:space="preserve"> </w:t>
      </w:r>
      <w:r>
        <w:rPr>
          <w:rFonts w:ascii="Arial" w:eastAsia="Times New Roman" w:hAnsi="Arial" w:cs="Arial"/>
          <w:sz w:val="24"/>
          <w:szCs w:val="24"/>
          <w:lang w:eastAsia="hr-HR"/>
        </w:rPr>
        <w:t>u rokovima propisanim Zakonom o Proračunu.</w:t>
      </w:r>
    </w:p>
    <w:p w14:paraId="2C6A92F2"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0F941FAA" w14:textId="77777777" w:rsidR="004A7992" w:rsidRDefault="004A7992" w:rsidP="004A7992">
      <w:pPr>
        <w:spacing w:after="0" w:line="276" w:lineRule="auto"/>
        <w:rPr>
          <w:rFonts w:ascii="Arial" w:hAnsi="Arial" w:cs="Arial"/>
          <w:b/>
          <w:bCs/>
          <w:sz w:val="24"/>
          <w:szCs w:val="24"/>
        </w:rPr>
      </w:pPr>
      <w:r>
        <w:rPr>
          <w:rFonts w:ascii="Arial" w:hAnsi="Arial" w:cs="Arial"/>
          <w:b/>
          <w:bCs/>
          <w:sz w:val="24"/>
          <w:szCs w:val="24"/>
        </w:rPr>
        <w:t>PRIJELAZNE I ZAVRŠNE ODREDBE</w:t>
      </w:r>
    </w:p>
    <w:p w14:paraId="408F76C1"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5ACB9437"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31.</w:t>
      </w:r>
    </w:p>
    <w:p w14:paraId="4F01F478"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Godišnje programe i planove Gradsko vijeće donosi istodobno s donošenjem Proračuna za 2024. godinu.</w:t>
      </w:r>
    </w:p>
    <w:p w14:paraId="190C8E6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11C044CA"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32.</w:t>
      </w:r>
    </w:p>
    <w:p w14:paraId="181BA96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Proračun se izvršava od 01. siječnja do 31. prosinca 2024. godine.</w:t>
      </w:r>
    </w:p>
    <w:p w14:paraId="783F0B8A"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Samo naplaćeni prihodi u kalendarskoj godini priznaju se kao prihodi Proračuna za 2024. godinu.</w:t>
      </w:r>
    </w:p>
    <w:p w14:paraId="25AAAAA4"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Rashodi za koje je nastala obveza u 2024. godini rashodi su proračuna za 2024. godinu.</w:t>
      </w:r>
    </w:p>
    <w:p w14:paraId="1F6112A6"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lastRenderedPageBreak/>
        <w:t>O namjeni viška prihoda odnosno pokriću manjka prihoda iz prethodne godine odlučuje Gradsko vijeće.</w:t>
      </w:r>
    </w:p>
    <w:p w14:paraId="6A151F34" w14:textId="77777777" w:rsidR="004A7992" w:rsidRDefault="004A7992" w:rsidP="004A7992">
      <w:pPr>
        <w:overflowPunct w:val="0"/>
        <w:autoSpaceDE w:val="0"/>
        <w:autoSpaceDN w:val="0"/>
        <w:adjustRightInd w:val="0"/>
        <w:spacing w:after="0" w:line="276" w:lineRule="auto"/>
        <w:textAlignment w:val="baseline"/>
        <w:rPr>
          <w:rFonts w:ascii="Arial" w:eastAsia="Times New Roman" w:hAnsi="Arial" w:cs="Arial"/>
          <w:sz w:val="24"/>
          <w:szCs w:val="24"/>
          <w:lang w:eastAsia="hr-HR"/>
        </w:rPr>
      </w:pPr>
    </w:p>
    <w:p w14:paraId="475AF0DF"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Članak 33.</w:t>
      </w:r>
    </w:p>
    <w:p w14:paraId="06D772D5"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r>
        <w:rPr>
          <w:rFonts w:ascii="Arial" w:eastAsia="Times New Roman" w:hAnsi="Arial" w:cs="Arial"/>
          <w:sz w:val="24"/>
          <w:szCs w:val="24"/>
          <w:lang w:eastAsia="hr-HR"/>
        </w:rPr>
        <w:t>Ova Odluka stupa na snagu osmoga dana od dana objave u Službenom glasniku Grada Ivanić-Grada i primjenjuje se od 01. siječnja 2024. godine.</w:t>
      </w:r>
    </w:p>
    <w:p w14:paraId="125D045D" w14:textId="77777777" w:rsidR="004A7992" w:rsidRDefault="004A7992" w:rsidP="004A7992">
      <w:pPr>
        <w:overflowPunct w:val="0"/>
        <w:autoSpaceDE w:val="0"/>
        <w:autoSpaceDN w:val="0"/>
        <w:adjustRightInd w:val="0"/>
        <w:spacing w:after="0" w:line="276" w:lineRule="auto"/>
        <w:jc w:val="both"/>
        <w:textAlignment w:val="baseline"/>
        <w:rPr>
          <w:rFonts w:ascii="Arial" w:eastAsia="Times New Roman" w:hAnsi="Arial" w:cs="Arial"/>
          <w:sz w:val="24"/>
          <w:szCs w:val="24"/>
          <w:lang w:eastAsia="hr-HR"/>
        </w:rPr>
      </w:pPr>
    </w:p>
    <w:p w14:paraId="157D12FE" w14:textId="77777777" w:rsidR="004A7992" w:rsidRDefault="004A7992" w:rsidP="004A7992">
      <w:pPr>
        <w:pStyle w:val="Bezproreda"/>
        <w:rPr>
          <w:lang w:eastAsia="hr-HR"/>
        </w:rPr>
      </w:pPr>
    </w:p>
    <w:p w14:paraId="7A4E5E61"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REPUBLIKA HRVATSKA</w:t>
      </w:r>
    </w:p>
    <w:p w14:paraId="2B87B3B7"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 xml:space="preserve">ZAGREBAČKA ŽUPANIJA </w:t>
      </w:r>
    </w:p>
    <w:p w14:paraId="10062C5B"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 IVANIĆ GRAD</w:t>
      </w:r>
    </w:p>
    <w:p w14:paraId="57E04D5D" w14:textId="77777777" w:rsidR="004A7992" w:rsidRDefault="004A7992" w:rsidP="004A7992">
      <w:pPr>
        <w:overflowPunct w:val="0"/>
        <w:autoSpaceDE w:val="0"/>
        <w:autoSpaceDN w:val="0"/>
        <w:adjustRightInd w:val="0"/>
        <w:spacing w:after="0" w:line="276" w:lineRule="auto"/>
        <w:jc w:val="center"/>
        <w:textAlignment w:val="baseline"/>
        <w:rPr>
          <w:rFonts w:ascii="Arial" w:eastAsia="Times New Roman" w:hAnsi="Arial" w:cs="Arial"/>
          <w:sz w:val="24"/>
          <w:szCs w:val="24"/>
          <w:lang w:eastAsia="hr-HR"/>
        </w:rPr>
      </w:pPr>
      <w:r>
        <w:rPr>
          <w:rFonts w:ascii="Arial" w:eastAsia="Times New Roman" w:hAnsi="Arial" w:cs="Arial"/>
          <w:sz w:val="24"/>
          <w:szCs w:val="24"/>
          <w:lang w:eastAsia="hr-HR"/>
        </w:rPr>
        <w:t>GRADSKO VIJEĆE</w:t>
      </w:r>
    </w:p>
    <w:p w14:paraId="5304CC5D" w14:textId="77777777" w:rsidR="004A7992" w:rsidRDefault="004A7992" w:rsidP="004A7992">
      <w:pPr>
        <w:spacing w:after="0" w:line="276" w:lineRule="auto"/>
        <w:rPr>
          <w:rFonts w:ascii="Arial" w:hAnsi="Arial" w:cs="Arial"/>
          <w:sz w:val="24"/>
          <w:szCs w:val="24"/>
        </w:rPr>
      </w:pPr>
    </w:p>
    <w:p w14:paraId="7A20F4FB" w14:textId="7F076190" w:rsidR="004A7992" w:rsidRDefault="004A7992" w:rsidP="004A7992">
      <w:pPr>
        <w:spacing w:after="0" w:line="276" w:lineRule="auto"/>
        <w:rPr>
          <w:rFonts w:ascii="Arial" w:hAnsi="Arial" w:cs="Arial"/>
          <w:sz w:val="24"/>
          <w:szCs w:val="24"/>
        </w:rPr>
      </w:pPr>
      <w:r>
        <w:rPr>
          <w:rFonts w:ascii="Arial" w:hAnsi="Arial" w:cs="Arial"/>
          <w:sz w:val="24"/>
          <w:szCs w:val="24"/>
        </w:rPr>
        <w:t>KLASA: 024-05/23-04/11</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eastAsia="Times New Roman" w:hAnsi="Arial" w:cs="Arial"/>
          <w:sz w:val="24"/>
          <w:szCs w:val="24"/>
        </w:rPr>
        <w:t xml:space="preserve"> </w:t>
      </w:r>
      <w:r>
        <w:rPr>
          <w:rFonts w:ascii="Arial" w:hAnsi="Arial" w:cs="Arial"/>
          <w:sz w:val="24"/>
          <w:szCs w:val="24"/>
        </w:rPr>
        <w:t xml:space="preserve">                    Predsjednik Gradskog vijeća:</w:t>
      </w:r>
    </w:p>
    <w:p w14:paraId="5D634249" w14:textId="13DC4045" w:rsidR="004A7992" w:rsidRDefault="004A7992" w:rsidP="004A7992">
      <w:pPr>
        <w:spacing w:after="0" w:line="276" w:lineRule="auto"/>
        <w:rPr>
          <w:rFonts w:ascii="Arial" w:hAnsi="Arial" w:cs="Arial"/>
          <w:sz w:val="24"/>
          <w:szCs w:val="24"/>
        </w:rPr>
      </w:pPr>
      <w:r>
        <w:rPr>
          <w:rFonts w:ascii="Arial" w:hAnsi="Arial" w:cs="Arial"/>
          <w:sz w:val="24"/>
          <w:szCs w:val="24"/>
        </w:rPr>
        <w:t>URBROJ: 238-10-01/23-2</w:t>
      </w:r>
    </w:p>
    <w:p w14:paraId="43F2C329" w14:textId="30BACA6F" w:rsidR="004A7992" w:rsidRDefault="004A7992" w:rsidP="004A7992">
      <w:pPr>
        <w:spacing w:after="0" w:line="276" w:lineRule="auto"/>
        <w:rPr>
          <w:rFonts w:ascii="Arial" w:hAnsi="Arial" w:cs="Arial"/>
          <w:sz w:val="24"/>
          <w:szCs w:val="24"/>
        </w:rPr>
      </w:pPr>
      <w:r>
        <w:rPr>
          <w:rFonts w:ascii="Arial" w:hAnsi="Arial" w:cs="Arial"/>
          <w:sz w:val="24"/>
          <w:szCs w:val="24"/>
        </w:rPr>
        <w:t xml:space="preserve">Ivanić-Grad, 29. studenoga 2023. </w:t>
      </w:r>
      <w:r>
        <w:rPr>
          <w:rFonts w:ascii="Arial" w:hAnsi="Arial" w:cs="Arial"/>
          <w:sz w:val="24"/>
          <w:szCs w:val="24"/>
        </w:rPr>
        <w:tab/>
        <w:t xml:space="preserve">                 Željko Pongrac, pravnik kriminalist</w:t>
      </w:r>
    </w:p>
    <w:p w14:paraId="2FA3785A" w14:textId="77777777" w:rsidR="00435287" w:rsidRDefault="00435287"/>
    <w:sectPr w:rsidR="00435287" w:rsidSect="004A799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C769B16"/>
    <w:lvl w:ilvl="0">
      <w:numFmt w:val="decimal"/>
      <w:lvlText w:val="*"/>
      <w:lvlJc w:val="left"/>
      <w:pPr>
        <w:ind w:left="0" w:firstLine="0"/>
      </w:pPr>
    </w:lvl>
  </w:abstractNum>
  <w:abstractNum w:abstractNumId="1" w15:restartNumberingAfterBreak="0">
    <w:nsid w:val="02592F5B"/>
    <w:multiLevelType w:val="hybridMultilevel"/>
    <w:tmpl w:val="2C9CBF4C"/>
    <w:lvl w:ilvl="0" w:tplc="5832D9AC">
      <w:start w:val="1"/>
      <w:numFmt w:val="lowerLetter"/>
      <w:lvlText w:val="%1."/>
      <w:lvlJc w:val="left"/>
      <w:pPr>
        <w:ind w:left="1785" w:hanging="360"/>
      </w:pPr>
      <w:rPr>
        <w:rFonts w:hint="default"/>
      </w:rPr>
    </w:lvl>
    <w:lvl w:ilvl="1" w:tplc="041A0019">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2" w15:restartNumberingAfterBreak="0">
    <w:nsid w:val="09EC5AD1"/>
    <w:multiLevelType w:val="hybridMultilevel"/>
    <w:tmpl w:val="215E9334"/>
    <w:lvl w:ilvl="0" w:tplc="041A0019">
      <w:start w:val="1"/>
      <w:numFmt w:val="lowerLetter"/>
      <w:lvlText w:val="%1."/>
      <w:lvlJc w:val="left"/>
      <w:pPr>
        <w:ind w:left="1785" w:hanging="360"/>
      </w:p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3" w15:restartNumberingAfterBreak="0">
    <w:nsid w:val="0A9F1434"/>
    <w:multiLevelType w:val="hybridMultilevel"/>
    <w:tmpl w:val="AA24D0E6"/>
    <w:lvl w:ilvl="0" w:tplc="041A0019">
      <w:start w:val="1"/>
      <w:numFmt w:val="lowerLetter"/>
      <w:lvlText w:val="%1."/>
      <w:lvlJc w:val="left"/>
      <w:pPr>
        <w:ind w:left="2490" w:hanging="360"/>
      </w:pPr>
    </w:lvl>
    <w:lvl w:ilvl="1" w:tplc="041A0019" w:tentative="1">
      <w:start w:val="1"/>
      <w:numFmt w:val="lowerLetter"/>
      <w:lvlText w:val="%2."/>
      <w:lvlJc w:val="left"/>
      <w:pPr>
        <w:ind w:left="3210" w:hanging="360"/>
      </w:pPr>
    </w:lvl>
    <w:lvl w:ilvl="2" w:tplc="041A001B" w:tentative="1">
      <w:start w:val="1"/>
      <w:numFmt w:val="lowerRoman"/>
      <w:lvlText w:val="%3."/>
      <w:lvlJc w:val="right"/>
      <w:pPr>
        <w:ind w:left="3930" w:hanging="180"/>
      </w:pPr>
    </w:lvl>
    <w:lvl w:ilvl="3" w:tplc="041A000F" w:tentative="1">
      <w:start w:val="1"/>
      <w:numFmt w:val="decimal"/>
      <w:lvlText w:val="%4."/>
      <w:lvlJc w:val="left"/>
      <w:pPr>
        <w:ind w:left="4650" w:hanging="360"/>
      </w:pPr>
    </w:lvl>
    <w:lvl w:ilvl="4" w:tplc="041A0019" w:tentative="1">
      <w:start w:val="1"/>
      <w:numFmt w:val="lowerLetter"/>
      <w:lvlText w:val="%5."/>
      <w:lvlJc w:val="left"/>
      <w:pPr>
        <w:ind w:left="5370" w:hanging="360"/>
      </w:pPr>
    </w:lvl>
    <w:lvl w:ilvl="5" w:tplc="041A001B" w:tentative="1">
      <w:start w:val="1"/>
      <w:numFmt w:val="lowerRoman"/>
      <w:lvlText w:val="%6."/>
      <w:lvlJc w:val="right"/>
      <w:pPr>
        <w:ind w:left="6090" w:hanging="180"/>
      </w:pPr>
    </w:lvl>
    <w:lvl w:ilvl="6" w:tplc="041A000F" w:tentative="1">
      <w:start w:val="1"/>
      <w:numFmt w:val="decimal"/>
      <w:lvlText w:val="%7."/>
      <w:lvlJc w:val="left"/>
      <w:pPr>
        <w:ind w:left="6810" w:hanging="360"/>
      </w:pPr>
    </w:lvl>
    <w:lvl w:ilvl="7" w:tplc="041A0019" w:tentative="1">
      <w:start w:val="1"/>
      <w:numFmt w:val="lowerLetter"/>
      <w:lvlText w:val="%8."/>
      <w:lvlJc w:val="left"/>
      <w:pPr>
        <w:ind w:left="7530" w:hanging="360"/>
      </w:pPr>
    </w:lvl>
    <w:lvl w:ilvl="8" w:tplc="041A001B" w:tentative="1">
      <w:start w:val="1"/>
      <w:numFmt w:val="lowerRoman"/>
      <w:lvlText w:val="%9."/>
      <w:lvlJc w:val="right"/>
      <w:pPr>
        <w:ind w:left="8250" w:hanging="180"/>
      </w:pPr>
    </w:lvl>
  </w:abstractNum>
  <w:abstractNum w:abstractNumId="4" w15:restartNumberingAfterBreak="0">
    <w:nsid w:val="0D477E32"/>
    <w:multiLevelType w:val="hybridMultilevel"/>
    <w:tmpl w:val="31BA038E"/>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550D68"/>
    <w:multiLevelType w:val="hybridMultilevel"/>
    <w:tmpl w:val="15FA548A"/>
    <w:lvl w:ilvl="0" w:tplc="041A0019">
      <w:start w:val="1"/>
      <w:numFmt w:val="lowerLetter"/>
      <w:lvlText w:val="%1."/>
      <w:lvlJc w:val="left"/>
      <w:pPr>
        <w:ind w:left="1785" w:hanging="360"/>
      </w:p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6" w15:restartNumberingAfterBreak="0">
    <w:nsid w:val="14E077B2"/>
    <w:multiLevelType w:val="hybridMultilevel"/>
    <w:tmpl w:val="8A507F12"/>
    <w:lvl w:ilvl="0" w:tplc="041A0019">
      <w:start w:val="1"/>
      <w:numFmt w:val="lowerLetter"/>
      <w:lvlText w:val="%1."/>
      <w:lvlJc w:val="left"/>
      <w:pPr>
        <w:ind w:left="1785" w:hanging="360"/>
      </w:p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7" w15:restartNumberingAfterBreak="0">
    <w:nsid w:val="1FFC304C"/>
    <w:multiLevelType w:val="hybridMultilevel"/>
    <w:tmpl w:val="BFCC668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0C14B4B"/>
    <w:multiLevelType w:val="hybridMultilevel"/>
    <w:tmpl w:val="A6580818"/>
    <w:lvl w:ilvl="0" w:tplc="CA58425A">
      <w:start w:val="1"/>
      <w:numFmt w:val="lowerLetter"/>
      <w:lvlText w:val="%1."/>
      <w:lvlJc w:val="left"/>
      <w:pPr>
        <w:tabs>
          <w:tab w:val="num" w:pos="1776"/>
        </w:tabs>
        <w:ind w:left="1776" w:hanging="360"/>
      </w:pPr>
      <w:rPr>
        <w:rFonts w:ascii="Arial" w:eastAsia="Times New Roman" w:hAnsi="Arial" w:cs="Arial"/>
        <w:strike w:val="0"/>
        <w:dstrike w:val="0"/>
        <w:u w:val="none"/>
        <w:effect w:val="none"/>
      </w:rPr>
    </w:lvl>
    <w:lvl w:ilvl="1" w:tplc="041A0003">
      <w:start w:val="1"/>
      <w:numFmt w:val="bullet"/>
      <w:lvlText w:val="o"/>
      <w:lvlJc w:val="left"/>
      <w:pPr>
        <w:tabs>
          <w:tab w:val="num" w:pos="2496"/>
        </w:tabs>
        <w:ind w:left="2496" w:hanging="360"/>
      </w:pPr>
      <w:rPr>
        <w:rFonts w:ascii="Courier New" w:hAnsi="Courier New" w:cs="Times New Roman" w:hint="default"/>
      </w:rPr>
    </w:lvl>
    <w:lvl w:ilvl="2" w:tplc="041A0005">
      <w:start w:val="1"/>
      <w:numFmt w:val="bullet"/>
      <w:lvlText w:val=""/>
      <w:lvlJc w:val="left"/>
      <w:pPr>
        <w:tabs>
          <w:tab w:val="num" w:pos="3216"/>
        </w:tabs>
        <w:ind w:left="3216" w:hanging="360"/>
      </w:pPr>
      <w:rPr>
        <w:rFonts w:ascii="Wingdings" w:hAnsi="Wingdings" w:hint="default"/>
      </w:rPr>
    </w:lvl>
    <w:lvl w:ilvl="3" w:tplc="041A0001">
      <w:start w:val="1"/>
      <w:numFmt w:val="bullet"/>
      <w:lvlText w:val=""/>
      <w:lvlJc w:val="left"/>
      <w:pPr>
        <w:tabs>
          <w:tab w:val="num" w:pos="3936"/>
        </w:tabs>
        <w:ind w:left="3936" w:hanging="360"/>
      </w:pPr>
      <w:rPr>
        <w:rFonts w:ascii="Symbol" w:hAnsi="Symbol" w:hint="default"/>
      </w:rPr>
    </w:lvl>
    <w:lvl w:ilvl="4" w:tplc="041A0003">
      <w:start w:val="1"/>
      <w:numFmt w:val="bullet"/>
      <w:lvlText w:val="o"/>
      <w:lvlJc w:val="left"/>
      <w:pPr>
        <w:tabs>
          <w:tab w:val="num" w:pos="4656"/>
        </w:tabs>
        <w:ind w:left="4656" w:hanging="360"/>
      </w:pPr>
      <w:rPr>
        <w:rFonts w:ascii="Courier New" w:hAnsi="Courier New" w:cs="Times New Roman" w:hint="default"/>
      </w:rPr>
    </w:lvl>
    <w:lvl w:ilvl="5" w:tplc="041A0005">
      <w:start w:val="1"/>
      <w:numFmt w:val="bullet"/>
      <w:lvlText w:val=""/>
      <w:lvlJc w:val="left"/>
      <w:pPr>
        <w:tabs>
          <w:tab w:val="num" w:pos="5376"/>
        </w:tabs>
        <w:ind w:left="5376" w:hanging="360"/>
      </w:pPr>
      <w:rPr>
        <w:rFonts w:ascii="Wingdings" w:hAnsi="Wingdings" w:hint="default"/>
      </w:rPr>
    </w:lvl>
    <w:lvl w:ilvl="6" w:tplc="041A0001">
      <w:start w:val="1"/>
      <w:numFmt w:val="bullet"/>
      <w:lvlText w:val=""/>
      <w:lvlJc w:val="left"/>
      <w:pPr>
        <w:tabs>
          <w:tab w:val="num" w:pos="6096"/>
        </w:tabs>
        <w:ind w:left="6096" w:hanging="360"/>
      </w:pPr>
      <w:rPr>
        <w:rFonts w:ascii="Symbol" w:hAnsi="Symbol" w:hint="default"/>
      </w:rPr>
    </w:lvl>
    <w:lvl w:ilvl="7" w:tplc="041A0003">
      <w:start w:val="1"/>
      <w:numFmt w:val="bullet"/>
      <w:lvlText w:val="o"/>
      <w:lvlJc w:val="left"/>
      <w:pPr>
        <w:tabs>
          <w:tab w:val="num" w:pos="6816"/>
        </w:tabs>
        <w:ind w:left="6816" w:hanging="360"/>
      </w:pPr>
      <w:rPr>
        <w:rFonts w:ascii="Courier New" w:hAnsi="Courier New" w:cs="Times New Roman" w:hint="default"/>
      </w:rPr>
    </w:lvl>
    <w:lvl w:ilvl="8" w:tplc="041A0005">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22DB610A"/>
    <w:multiLevelType w:val="hybridMultilevel"/>
    <w:tmpl w:val="215E9334"/>
    <w:lvl w:ilvl="0" w:tplc="041A0019">
      <w:start w:val="1"/>
      <w:numFmt w:val="lowerLetter"/>
      <w:lvlText w:val="%1."/>
      <w:lvlJc w:val="left"/>
      <w:pPr>
        <w:ind w:left="1785" w:hanging="360"/>
      </w:p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10" w15:restartNumberingAfterBreak="0">
    <w:nsid w:val="22EC0334"/>
    <w:multiLevelType w:val="hybridMultilevel"/>
    <w:tmpl w:val="85B4B95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2EC6616"/>
    <w:multiLevelType w:val="hybridMultilevel"/>
    <w:tmpl w:val="552A8D68"/>
    <w:lvl w:ilvl="0" w:tplc="041A0019">
      <w:start w:val="1"/>
      <w:numFmt w:val="lowerLetter"/>
      <w:lvlText w:val="%1."/>
      <w:lvlJc w:val="left"/>
      <w:pPr>
        <w:ind w:left="2490" w:hanging="360"/>
      </w:pPr>
    </w:lvl>
    <w:lvl w:ilvl="1" w:tplc="041A0019" w:tentative="1">
      <w:start w:val="1"/>
      <w:numFmt w:val="lowerLetter"/>
      <w:lvlText w:val="%2."/>
      <w:lvlJc w:val="left"/>
      <w:pPr>
        <w:ind w:left="3210" w:hanging="360"/>
      </w:pPr>
    </w:lvl>
    <w:lvl w:ilvl="2" w:tplc="041A001B" w:tentative="1">
      <w:start w:val="1"/>
      <w:numFmt w:val="lowerRoman"/>
      <w:lvlText w:val="%3."/>
      <w:lvlJc w:val="right"/>
      <w:pPr>
        <w:ind w:left="3930" w:hanging="180"/>
      </w:pPr>
    </w:lvl>
    <w:lvl w:ilvl="3" w:tplc="041A000F" w:tentative="1">
      <w:start w:val="1"/>
      <w:numFmt w:val="decimal"/>
      <w:lvlText w:val="%4."/>
      <w:lvlJc w:val="left"/>
      <w:pPr>
        <w:ind w:left="4650" w:hanging="360"/>
      </w:pPr>
    </w:lvl>
    <w:lvl w:ilvl="4" w:tplc="041A0019" w:tentative="1">
      <w:start w:val="1"/>
      <w:numFmt w:val="lowerLetter"/>
      <w:lvlText w:val="%5."/>
      <w:lvlJc w:val="left"/>
      <w:pPr>
        <w:ind w:left="5370" w:hanging="360"/>
      </w:pPr>
    </w:lvl>
    <w:lvl w:ilvl="5" w:tplc="041A001B" w:tentative="1">
      <w:start w:val="1"/>
      <w:numFmt w:val="lowerRoman"/>
      <w:lvlText w:val="%6."/>
      <w:lvlJc w:val="right"/>
      <w:pPr>
        <w:ind w:left="6090" w:hanging="180"/>
      </w:pPr>
    </w:lvl>
    <w:lvl w:ilvl="6" w:tplc="041A000F" w:tentative="1">
      <w:start w:val="1"/>
      <w:numFmt w:val="decimal"/>
      <w:lvlText w:val="%7."/>
      <w:lvlJc w:val="left"/>
      <w:pPr>
        <w:ind w:left="6810" w:hanging="360"/>
      </w:pPr>
    </w:lvl>
    <w:lvl w:ilvl="7" w:tplc="041A0019" w:tentative="1">
      <w:start w:val="1"/>
      <w:numFmt w:val="lowerLetter"/>
      <w:lvlText w:val="%8."/>
      <w:lvlJc w:val="left"/>
      <w:pPr>
        <w:ind w:left="7530" w:hanging="360"/>
      </w:pPr>
    </w:lvl>
    <w:lvl w:ilvl="8" w:tplc="041A001B" w:tentative="1">
      <w:start w:val="1"/>
      <w:numFmt w:val="lowerRoman"/>
      <w:lvlText w:val="%9."/>
      <w:lvlJc w:val="right"/>
      <w:pPr>
        <w:ind w:left="8250" w:hanging="180"/>
      </w:pPr>
    </w:lvl>
  </w:abstractNum>
  <w:abstractNum w:abstractNumId="12" w15:restartNumberingAfterBreak="0">
    <w:nsid w:val="22EE3E83"/>
    <w:multiLevelType w:val="hybridMultilevel"/>
    <w:tmpl w:val="F926AEAC"/>
    <w:lvl w:ilvl="0" w:tplc="D87A529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A23421D"/>
    <w:multiLevelType w:val="hybridMultilevel"/>
    <w:tmpl w:val="E2081254"/>
    <w:lvl w:ilvl="0" w:tplc="E1588E24">
      <w:start w:val="1"/>
      <w:numFmt w:val="lowerLetter"/>
      <w:lvlText w:val="%1."/>
      <w:lvlJc w:val="left"/>
      <w:pPr>
        <w:ind w:left="1095" w:hanging="360"/>
      </w:pPr>
      <w:rPr>
        <w:rFonts w:hint="default"/>
      </w:r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14" w15:restartNumberingAfterBreak="0">
    <w:nsid w:val="2FF624EA"/>
    <w:multiLevelType w:val="hybridMultilevel"/>
    <w:tmpl w:val="4CD4EDA0"/>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05B4FDD"/>
    <w:multiLevelType w:val="hybridMultilevel"/>
    <w:tmpl w:val="740EA454"/>
    <w:lvl w:ilvl="0" w:tplc="21006AE6">
      <w:start w:val="2"/>
      <w:numFmt w:val="lowerLetter"/>
      <w:lvlText w:val="%1."/>
      <w:lvlJc w:val="left"/>
      <w:pPr>
        <w:ind w:left="1095" w:hanging="360"/>
      </w:pPr>
      <w:rPr>
        <w:rFonts w:hint="default"/>
      </w:r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16" w15:restartNumberingAfterBreak="0">
    <w:nsid w:val="344204CC"/>
    <w:multiLevelType w:val="hybridMultilevel"/>
    <w:tmpl w:val="8B9A315C"/>
    <w:lvl w:ilvl="0" w:tplc="041A0019">
      <w:start w:val="1"/>
      <w:numFmt w:val="lowerLetter"/>
      <w:lvlText w:val="%1."/>
      <w:lvlJc w:val="left"/>
      <w:pPr>
        <w:ind w:left="2490" w:hanging="360"/>
      </w:pPr>
    </w:lvl>
    <w:lvl w:ilvl="1" w:tplc="041A0019" w:tentative="1">
      <w:start w:val="1"/>
      <w:numFmt w:val="lowerLetter"/>
      <w:lvlText w:val="%2."/>
      <w:lvlJc w:val="left"/>
      <w:pPr>
        <w:ind w:left="3210" w:hanging="360"/>
      </w:pPr>
    </w:lvl>
    <w:lvl w:ilvl="2" w:tplc="041A001B" w:tentative="1">
      <w:start w:val="1"/>
      <w:numFmt w:val="lowerRoman"/>
      <w:lvlText w:val="%3."/>
      <w:lvlJc w:val="right"/>
      <w:pPr>
        <w:ind w:left="3930" w:hanging="180"/>
      </w:pPr>
    </w:lvl>
    <w:lvl w:ilvl="3" w:tplc="041A000F" w:tentative="1">
      <w:start w:val="1"/>
      <w:numFmt w:val="decimal"/>
      <w:lvlText w:val="%4."/>
      <w:lvlJc w:val="left"/>
      <w:pPr>
        <w:ind w:left="4650" w:hanging="360"/>
      </w:pPr>
    </w:lvl>
    <w:lvl w:ilvl="4" w:tplc="041A0019" w:tentative="1">
      <w:start w:val="1"/>
      <w:numFmt w:val="lowerLetter"/>
      <w:lvlText w:val="%5."/>
      <w:lvlJc w:val="left"/>
      <w:pPr>
        <w:ind w:left="5370" w:hanging="360"/>
      </w:pPr>
    </w:lvl>
    <w:lvl w:ilvl="5" w:tplc="041A001B" w:tentative="1">
      <w:start w:val="1"/>
      <w:numFmt w:val="lowerRoman"/>
      <w:lvlText w:val="%6."/>
      <w:lvlJc w:val="right"/>
      <w:pPr>
        <w:ind w:left="6090" w:hanging="180"/>
      </w:pPr>
    </w:lvl>
    <w:lvl w:ilvl="6" w:tplc="041A000F" w:tentative="1">
      <w:start w:val="1"/>
      <w:numFmt w:val="decimal"/>
      <w:lvlText w:val="%7."/>
      <w:lvlJc w:val="left"/>
      <w:pPr>
        <w:ind w:left="6810" w:hanging="360"/>
      </w:pPr>
    </w:lvl>
    <w:lvl w:ilvl="7" w:tplc="041A0019" w:tentative="1">
      <w:start w:val="1"/>
      <w:numFmt w:val="lowerLetter"/>
      <w:lvlText w:val="%8."/>
      <w:lvlJc w:val="left"/>
      <w:pPr>
        <w:ind w:left="7530" w:hanging="360"/>
      </w:pPr>
    </w:lvl>
    <w:lvl w:ilvl="8" w:tplc="041A001B" w:tentative="1">
      <w:start w:val="1"/>
      <w:numFmt w:val="lowerRoman"/>
      <w:lvlText w:val="%9."/>
      <w:lvlJc w:val="right"/>
      <w:pPr>
        <w:ind w:left="8250" w:hanging="180"/>
      </w:pPr>
    </w:lvl>
  </w:abstractNum>
  <w:abstractNum w:abstractNumId="17" w15:restartNumberingAfterBreak="0">
    <w:nsid w:val="36E702BA"/>
    <w:multiLevelType w:val="hybridMultilevel"/>
    <w:tmpl w:val="3452B9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B85696"/>
    <w:multiLevelType w:val="hybridMultilevel"/>
    <w:tmpl w:val="B6D803A0"/>
    <w:lvl w:ilvl="0" w:tplc="5C940262">
      <w:start w:val="3"/>
      <w:numFmt w:val="upperLetter"/>
      <w:lvlText w:val="%1."/>
      <w:lvlJc w:val="left"/>
      <w:pPr>
        <w:ind w:left="1095" w:hanging="360"/>
      </w:pPr>
      <w:rPr>
        <w:rFonts w:hint="default"/>
      </w:r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19" w15:restartNumberingAfterBreak="0">
    <w:nsid w:val="43514E84"/>
    <w:multiLevelType w:val="hybridMultilevel"/>
    <w:tmpl w:val="A8B8047E"/>
    <w:lvl w:ilvl="0" w:tplc="4E12601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4397306B"/>
    <w:multiLevelType w:val="hybridMultilevel"/>
    <w:tmpl w:val="85EE8FAA"/>
    <w:lvl w:ilvl="0" w:tplc="041A0019">
      <w:start w:val="1"/>
      <w:numFmt w:val="lowerLetter"/>
      <w:lvlText w:val="%1."/>
      <w:lvlJc w:val="left"/>
      <w:pPr>
        <w:ind w:left="2490" w:hanging="360"/>
      </w:pPr>
    </w:lvl>
    <w:lvl w:ilvl="1" w:tplc="041A0019" w:tentative="1">
      <w:start w:val="1"/>
      <w:numFmt w:val="lowerLetter"/>
      <w:lvlText w:val="%2."/>
      <w:lvlJc w:val="left"/>
      <w:pPr>
        <w:ind w:left="3210" w:hanging="360"/>
      </w:pPr>
    </w:lvl>
    <w:lvl w:ilvl="2" w:tplc="041A001B" w:tentative="1">
      <w:start w:val="1"/>
      <w:numFmt w:val="lowerRoman"/>
      <w:lvlText w:val="%3."/>
      <w:lvlJc w:val="right"/>
      <w:pPr>
        <w:ind w:left="3930" w:hanging="180"/>
      </w:pPr>
    </w:lvl>
    <w:lvl w:ilvl="3" w:tplc="041A000F" w:tentative="1">
      <w:start w:val="1"/>
      <w:numFmt w:val="decimal"/>
      <w:lvlText w:val="%4."/>
      <w:lvlJc w:val="left"/>
      <w:pPr>
        <w:ind w:left="4650" w:hanging="360"/>
      </w:pPr>
    </w:lvl>
    <w:lvl w:ilvl="4" w:tplc="041A0019" w:tentative="1">
      <w:start w:val="1"/>
      <w:numFmt w:val="lowerLetter"/>
      <w:lvlText w:val="%5."/>
      <w:lvlJc w:val="left"/>
      <w:pPr>
        <w:ind w:left="5370" w:hanging="360"/>
      </w:pPr>
    </w:lvl>
    <w:lvl w:ilvl="5" w:tplc="041A001B" w:tentative="1">
      <w:start w:val="1"/>
      <w:numFmt w:val="lowerRoman"/>
      <w:lvlText w:val="%6."/>
      <w:lvlJc w:val="right"/>
      <w:pPr>
        <w:ind w:left="6090" w:hanging="180"/>
      </w:pPr>
    </w:lvl>
    <w:lvl w:ilvl="6" w:tplc="041A000F" w:tentative="1">
      <w:start w:val="1"/>
      <w:numFmt w:val="decimal"/>
      <w:lvlText w:val="%7."/>
      <w:lvlJc w:val="left"/>
      <w:pPr>
        <w:ind w:left="6810" w:hanging="360"/>
      </w:pPr>
    </w:lvl>
    <w:lvl w:ilvl="7" w:tplc="041A0019" w:tentative="1">
      <w:start w:val="1"/>
      <w:numFmt w:val="lowerLetter"/>
      <w:lvlText w:val="%8."/>
      <w:lvlJc w:val="left"/>
      <w:pPr>
        <w:ind w:left="7530" w:hanging="360"/>
      </w:pPr>
    </w:lvl>
    <w:lvl w:ilvl="8" w:tplc="041A001B" w:tentative="1">
      <w:start w:val="1"/>
      <w:numFmt w:val="lowerRoman"/>
      <w:lvlText w:val="%9."/>
      <w:lvlJc w:val="right"/>
      <w:pPr>
        <w:ind w:left="8250" w:hanging="180"/>
      </w:pPr>
    </w:lvl>
  </w:abstractNum>
  <w:abstractNum w:abstractNumId="21" w15:restartNumberingAfterBreak="0">
    <w:nsid w:val="44970A14"/>
    <w:multiLevelType w:val="hybridMultilevel"/>
    <w:tmpl w:val="ED42A5E8"/>
    <w:lvl w:ilvl="0" w:tplc="1E5C1206">
      <w:start w:val="3"/>
      <w:numFmt w:val="bullet"/>
      <w:lvlText w:val="-"/>
      <w:lvlJc w:val="left"/>
      <w:pPr>
        <w:ind w:left="1155" w:hanging="360"/>
      </w:pPr>
      <w:rPr>
        <w:rFonts w:ascii="Arial" w:eastAsia="Times New Roman" w:hAnsi="Arial" w:cs="Arial" w:hint="default"/>
      </w:rPr>
    </w:lvl>
    <w:lvl w:ilvl="1" w:tplc="041A0003" w:tentative="1">
      <w:start w:val="1"/>
      <w:numFmt w:val="bullet"/>
      <w:lvlText w:val="o"/>
      <w:lvlJc w:val="left"/>
      <w:pPr>
        <w:ind w:left="1875" w:hanging="360"/>
      </w:pPr>
      <w:rPr>
        <w:rFonts w:ascii="Courier New" w:hAnsi="Courier New" w:cs="Courier New" w:hint="default"/>
      </w:rPr>
    </w:lvl>
    <w:lvl w:ilvl="2" w:tplc="041A0005" w:tentative="1">
      <w:start w:val="1"/>
      <w:numFmt w:val="bullet"/>
      <w:lvlText w:val=""/>
      <w:lvlJc w:val="left"/>
      <w:pPr>
        <w:ind w:left="2595" w:hanging="360"/>
      </w:pPr>
      <w:rPr>
        <w:rFonts w:ascii="Wingdings" w:hAnsi="Wingdings" w:hint="default"/>
      </w:rPr>
    </w:lvl>
    <w:lvl w:ilvl="3" w:tplc="041A0001" w:tentative="1">
      <w:start w:val="1"/>
      <w:numFmt w:val="bullet"/>
      <w:lvlText w:val=""/>
      <w:lvlJc w:val="left"/>
      <w:pPr>
        <w:ind w:left="3315" w:hanging="360"/>
      </w:pPr>
      <w:rPr>
        <w:rFonts w:ascii="Symbol" w:hAnsi="Symbol" w:hint="default"/>
      </w:rPr>
    </w:lvl>
    <w:lvl w:ilvl="4" w:tplc="041A0003" w:tentative="1">
      <w:start w:val="1"/>
      <w:numFmt w:val="bullet"/>
      <w:lvlText w:val="o"/>
      <w:lvlJc w:val="left"/>
      <w:pPr>
        <w:ind w:left="4035" w:hanging="360"/>
      </w:pPr>
      <w:rPr>
        <w:rFonts w:ascii="Courier New" w:hAnsi="Courier New" w:cs="Courier New" w:hint="default"/>
      </w:rPr>
    </w:lvl>
    <w:lvl w:ilvl="5" w:tplc="041A0005" w:tentative="1">
      <w:start w:val="1"/>
      <w:numFmt w:val="bullet"/>
      <w:lvlText w:val=""/>
      <w:lvlJc w:val="left"/>
      <w:pPr>
        <w:ind w:left="4755" w:hanging="360"/>
      </w:pPr>
      <w:rPr>
        <w:rFonts w:ascii="Wingdings" w:hAnsi="Wingdings" w:hint="default"/>
      </w:rPr>
    </w:lvl>
    <w:lvl w:ilvl="6" w:tplc="041A0001" w:tentative="1">
      <w:start w:val="1"/>
      <w:numFmt w:val="bullet"/>
      <w:lvlText w:val=""/>
      <w:lvlJc w:val="left"/>
      <w:pPr>
        <w:ind w:left="5475" w:hanging="360"/>
      </w:pPr>
      <w:rPr>
        <w:rFonts w:ascii="Symbol" w:hAnsi="Symbol" w:hint="default"/>
      </w:rPr>
    </w:lvl>
    <w:lvl w:ilvl="7" w:tplc="041A0003" w:tentative="1">
      <w:start w:val="1"/>
      <w:numFmt w:val="bullet"/>
      <w:lvlText w:val="o"/>
      <w:lvlJc w:val="left"/>
      <w:pPr>
        <w:ind w:left="6195" w:hanging="360"/>
      </w:pPr>
      <w:rPr>
        <w:rFonts w:ascii="Courier New" w:hAnsi="Courier New" w:cs="Courier New" w:hint="default"/>
      </w:rPr>
    </w:lvl>
    <w:lvl w:ilvl="8" w:tplc="041A0005" w:tentative="1">
      <w:start w:val="1"/>
      <w:numFmt w:val="bullet"/>
      <w:lvlText w:val=""/>
      <w:lvlJc w:val="left"/>
      <w:pPr>
        <w:ind w:left="6915" w:hanging="360"/>
      </w:pPr>
      <w:rPr>
        <w:rFonts w:ascii="Wingdings" w:hAnsi="Wingdings" w:hint="default"/>
      </w:rPr>
    </w:lvl>
  </w:abstractNum>
  <w:abstractNum w:abstractNumId="22" w15:restartNumberingAfterBreak="0">
    <w:nsid w:val="4CCD0A74"/>
    <w:multiLevelType w:val="hybridMultilevel"/>
    <w:tmpl w:val="E71CC24E"/>
    <w:lvl w:ilvl="0" w:tplc="86BE94F4">
      <w:start w:val="1"/>
      <w:numFmt w:val="lowerLetter"/>
      <w:lvlText w:val="%1."/>
      <w:lvlJc w:val="left"/>
      <w:pPr>
        <w:ind w:left="1095" w:hanging="360"/>
      </w:pPr>
      <w:rPr>
        <w:rFonts w:hint="default"/>
      </w:r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23" w15:restartNumberingAfterBreak="0">
    <w:nsid w:val="4EF127BA"/>
    <w:multiLevelType w:val="hybridMultilevel"/>
    <w:tmpl w:val="A1001944"/>
    <w:lvl w:ilvl="0" w:tplc="C292FBA4">
      <w:numFmt w:val="bullet"/>
      <w:lvlText w:val="-"/>
      <w:lvlJc w:val="left"/>
      <w:pPr>
        <w:ind w:left="1509" w:hanging="360"/>
      </w:pPr>
      <w:rPr>
        <w:rFonts w:ascii="Times New Roman" w:eastAsia="Times New Roman" w:hAnsi="Times New Roman" w:cs="Times New Roman" w:hint="default"/>
        <w:strike w:val="0"/>
        <w:dstrike w:val="0"/>
        <w:u w:val="none"/>
        <w:effect w:val="none"/>
      </w:rPr>
    </w:lvl>
    <w:lvl w:ilvl="1" w:tplc="041A0003" w:tentative="1">
      <w:start w:val="1"/>
      <w:numFmt w:val="bullet"/>
      <w:lvlText w:val="o"/>
      <w:lvlJc w:val="left"/>
      <w:pPr>
        <w:ind w:left="2229" w:hanging="360"/>
      </w:pPr>
      <w:rPr>
        <w:rFonts w:ascii="Courier New" w:hAnsi="Courier New" w:cs="Courier New" w:hint="default"/>
      </w:rPr>
    </w:lvl>
    <w:lvl w:ilvl="2" w:tplc="041A0005" w:tentative="1">
      <w:start w:val="1"/>
      <w:numFmt w:val="bullet"/>
      <w:lvlText w:val=""/>
      <w:lvlJc w:val="left"/>
      <w:pPr>
        <w:ind w:left="2949" w:hanging="360"/>
      </w:pPr>
      <w:rPr>
        <w:rFonts w:ascii="Wingdings" w:hAnsi="Wingdings" w:hint="default"/>
      </w:rPr>
    </w:lvl>
    <w:lvl w:ilvl="3" w:tplc="041A0001" w:tentative="1">
      <w:start w:val="1"/>
      <w:numFmt w:val="bullet"/>
      <w:lvlText w:val=""/>
      <w:lvlJc w:val="left"/>
      <w:pPr>
        <w:ind w:left="3669" w:hanging="360"/>
      </w:pPr>
      <w:rPr>
        <w:rFonts w:ascii="Symbol" w:hAnsi="Symbol" w:hint="default"/>
      </w:rPr>
    </w:lvl>
    <w:lvl w:ilvl="4" w:tplc="041A0003" w:tentative="1">
      <w:start w:val="1"/>
      <w:numFmt w:val="bullet"/>
      <w:lvlText w:val="o"/>
      <w:lvlJc w:val="left"/>
      <w:pPr>
        <w:ind w:left="4389" w:hanging="360"/>
      </w:pPr>
      <w:rPr>
        <w:rFonts w:ascii="Courier New" w:hAnsi="Courier New" w:cs="Courier New" w:hint="default"/>
      </w:rPr>
    </w:lvl>
    <w:lvl w:ilvl="5" w:tplc="041A0005" w:tentative="1">
      <w:start w:val="1"/>
      <w:numFmt w:val="bullet"/>
      <w:lvlText w:val=""/>
      <w:lvlJc w:val="left"/>
      <w:pPr>
        <w:ind w:left="5109" w:hanging="360"/>
      </w:pPr>
      <w:rPr>
        <w:rFonts w:ascii="Wingdings" w:hAnsi="Wingdings" w:hint="default"/>
      </w:rPr>
    </w:lvl>
    <w:lvl w:ilvl="6" w:tplc="041A0001" w:tentative="1">
      <w:start w:val="1"/>
      <w:numFmt w:val="bullet"/>
      <w:lvlText w:val=""/>
      <w:lvlJc w:val="left"/>
      <w:pPr>
        <w:ind w:left="5829" w:hanging="360"/>
      </w:pPr>
      <w:rPr>
        <w:rFonts w:ascii="Symbol" w:hAnsi="Symbol" w:hint="default"/>
      </w:rPr>
    </w:lvl>
    <w:lvl w:ilvl="7" w:tplc="041A0003" w:tentative="1">
      <w:start w:val="1"/>
      <w:numFmt w:val="bullet"/>
      <w:lvlText w:val="o"/>
      <w:lvlJc w:val="left"/>
      <w:pPr>
        <w:ind w:left="6549" w:hanging="360"/>
      </w:pPr>
      <w:rPr>
        <w:rFonts w:ascii="Courier New" w:hAnsi="Courier New" w:cs="Courier New" w:hint="default"/>
      </w:rPr>
    </w:lvl>
    <w:lvl w:ilvl="8" w:tplc="041A0005" w:tentative="1">
      <w:start w:val="1"/>
      <w:numFmt w:val="bullet"/>
      <w:lvlText w:val=""/>
      <w:lvlJc w:val="left"/>
      <w:pPr>
        <w:ind w:left="7269" w:hanging="360"/>
      </w:pPr>
      <w:rPr>
        <w:rFonts w:ascii="Wingdings" w:hAnsi="Wingdings" w:hint="default"/>
      </w:rPr>
    </w:lvl>
  </w:abstractNum>
  <w:abstractNum w:abstractNumId="24" w15:restartNumberingAfterBreak="0">
    <w:nsid w:val="500E6CEE"/>
    <w:multiLevelType w:val="hybridMultilevel"/>
    <w:tmpl w:val="F432A684"/>
    <w:lvl w:ilvl="0" w:tplc="50206AC8">
      <w:start w:val="1"/>
      <w:numFmt w:val="lowerLetter"/>
      <w:lvlText w:val="%1."/>
      <w:lvlJc w:val="left"/>
      <w:pPr>
        <w:ind w:left="1830" w:hanging="360"/>
      </w:pPr>
      <w:rPr>
        <w:rFonts w:hint="default"/>
      </w:rPr>
    </w:lvl>
    <w:lvl w:ilvl="1" w:tplc="041A0019" w:tentative="1">
      <w:start w:val="1"/>
      <w:numFmt w:val="lowerLetter"/>
      <w:lvlText w:val="%2."/>
      <w:lvlJc w:val="left"/>
      <w:pPr>
        <w:ind w:left="2550" w:hanging="360"/>
      </w:pPr>
    </w:lvl>
    <w:lvl w:ilvl="2" w:tplc="041A001B" w:tentative="1">
      <w:start w:val="1"/>
      <w:numFmt w:val="lowerRoman"/>
      <w:lvlText w:val="%3."/>
      <w:lvlJc w:val="right"/>
      <w:pPr>
        <w:ind w:left="3270" w:hanging="180"/>
      </w:pPr>
    </w:lvl>
    <w:lvl w:ilvl="3" w:tplc="041A000F" w:tentative="1">
      <w:start w:val="1"/>
      <w:numFmt w:val="decimal"/>
      <w:lvlText w:val="%4."/>
      <w:lvlJc w:val="left"/>
      <w:pPr>
        <w:ind w:left="3990" w:hanging="360"/>
      </w:pPr>
    </w:lvl>
    <w:lvl w:ilvl="4" w:tplc="041A0019" w:tentative="1">
      <w:start w:val="1"/>
      <w:numFmt w:val="lowerLetter"/>
      <w:lvlText w:val="%5."/>
      <w:lvlJc w:val="left"/>
      <w:pPr>
        <w:ind w:left="4710" w:hanging="360"/>
      </w:pPr>
    </w:lvl>
    <w:lvl w:ilvl="5" w:tplc="041A001B" w:tentative="1">
      <w:start w:val="1"/>
      <w:numFmt w:val="lowerRoman"/>
      <w:lvlText w:val="%6."/>
      <w:lvlJc w:val="right"/>
      <w:pPr>
        <w:ind w:left="5430" w:hanging="180"/>
      </w:pPr>
    </w:lvl>
    <w:lvl w:ilvl="6" w:tplc="041A000F" w:tentative="1">
      <w:start w:val="1"/>
      <w:numFmt w:val="decimal"/>
      <w:lvlText w:val="%7."/>
      <w:lvlJc w:val="left"/>
      <w:pPr>
        <w:ind w:left="6150" w:hanging="360"/>
      </w:pPr>
    </w:lvl>
    <w:lvl w:ilvl="7" w:tplc="041A0019" w:tentative="1">
      <w:start w:val="1"/>
      <w:numFmt w:val="lowerLetter"/>
      <w:lvlText w:val="%8."/>
      <w:lvlJc w:val="left"/>
      <w:pPr>
        <w:ind w:left="6870" w:hanging="360"/>
      </w:pPr>
    </w:lvl>
    <w:lvl w:ilvl="8" w:tplc="041A001B" w:tentative="1">
      <w:start w:val="1"/>
      <w:numFmt w:val="lowerRoman"/>
      <w:lvlText w:val="%9."/>
      <w:lvlJc w:val="right"/>
      <w:pPr>
        <w:ind w:left="7590" w:hanging="180"/>
      </w:pPr>
    </w:lvl>
  </w:abstractNum>
  <w:abstractNum w:abstractNumId="25" w15:restartNumberingAfterBreak="0">
    <w:nsid w:val="54087E3C"/>
    <w:multiLevelType w:val="hybridMultilevel"/>
    <w:tmpl w:val="4F46C3DE"/>
    <w:lvl w:ilvl="0" w:tplc="A616024A">
      <w:start w:val="1"/>
      <w:numFmt w:val="lowerLetter"/>
      <w:lvlText w:val="%1."/>
      <w:lvlJc w:val="left"/>
      <w:pPr>
        <w:ind w:left="1830" w:hanging="360"/>
      </w:pPr>
      <w:rPr>
        <w:rFonts w:hint="default"/>
      </w:rPr>
    </w:lvl>
    <w:lvl w:ilvl="1" w:tplc="041A0019" w:tentative="1">
      <w:start w:val="1"/>
      <w:numFmt w:val="lowerLetter"/>
      <w:lvlText w:val="%2."/>
      <w:lvlJc w:val="left"/>
      <w:pPr>
        <w:ind w:left="2550" w:hanging="360"/>
      </w:pPr>
    </w:lvl>
    <w:lvl w:ilvl="2" w:tplc="041A001B" w:tentative="1">
      <w:start w:val="1"/>
      <w:numFmt w:val="lowerRoman"/>
      <w:lvlText w:val="%3."/>
      <w:lvlJc w:val="right"/>
      <w:pPr>
        <w:ind w:left="3270" w:hanging="180"/>
      </w:pPr>
    </w:lvl>
    <w:lvl w:ilvl="3" w:tplc="041A000F" w:tentative="1">
      <w:start w:val="1"/>
      <w:numFmt w:val="decimal"/>
      <w:lvlText w:val="%4."/>
      <w:lvlJc w:val="left"/>
      <w:pPr>
        <w:ind w:left="3990" w:hanging="360"/>
      </w:pPr>
    </w:lvl>
    <w:lvl w:ilvl="4" w:tplc="041A0019" w:tentative="1">
      <w:start w:val="1"/>
      <w:numFmt w:val="lowerLetter"/>
      <w:lvlText w:val="%5."/>
      <w:lvlJc w:val="left"/>
      <w:pPr>
        <w:ind w:left="4710" w:hanging="360"/>
      </w:pPr>
    </w:lvl>
    <w:lvl w:ilvl="5" w:tplc="041A001B" w:tentative="1">
      <w:start w:val="1"/>
      <w:numFmt w:val="lowerRoman"/>
      <w:lvlText w:val="%6."/>
      <w:lvlJc w:val="right"/>
      <w:pPr>
        <w:ind w:left="5430" w:hanging="180"/>
      </w:pPr>
    </w:lvl>
    <w:lvl w:ilvl="6" w:tplc="041A000F" w:tentative="1">
      <w:start w:val="1"/>
      <w:numFmt w:val="decimal"/>
      <w:lvlText w:val="%7."/>
      <w:lvlJc w:val="left"/>
      <w:pPr>
        <w:ind w:left="6150" w:hanging="360"/>
      </w:pPr>
    </w:lvl>
    <w:lvl w:ilvl="7" w:tplc="041A0019" w:tentative="1">
      <w:start w:val="1"/>
      <w:numFmt w:val="lowerLetter"/>
      <w:lvlText w:val="%8."/>
      <w:lvlJc w:val="left"/>
      <w:pPr>
        <w:ind w:left="6870" w:hanging="360"/>
      </w:pPr>
    </w:lvl>
    <w:lvl w:ilvl="8" w:tplc="041A001B" w:tentative="1">
      <w:start w:val="1"/>
      <w:numFmt w:val="lowerRoman"/>
      <w:lvlText w:val="%9."/>
      <w:lvlJc w:val="right"/>
      <w:pPr>
        <w:ind w:left="7590" w:hanging="180"/>
      </w:pPr>
    </w:lvl>
  </w:abstractNum>
  <w:abstractNum w:abstractNumId="26" w15:restartNumberingAfterBreak="0">
    <w:nsid w:val="55DC26F5"/>
    <w:multiLevelType w:val="hybridMultilevel"/>
    <w:tmpl w:val="CFF8E7B2"/>
    <w:lvl w:ilvl="0" w:tplc="E1588E24">
      <w:start w:val="1"/>
      <w:numFmt w:val="lowerLetter"/>
      <w:lvlText w:val="%1."/>
      <w:lvlJc w:val="left"/>
      <w:pPr>
        <w:ind w:left="1095" w:hanging="360"/>
      </w:pPr>
      <w:rPr>
        <w:rFonts w:hint="default"/>
      </w:r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27" w15:restartNumberingAfterBreak="0">
    <w:nsid w:val="562A5CFE"/>
    <w:multiLevelType w:val="hybridMultilevel"/>
    <w:tmpl w:val="8C7E20A8"/>
    <w:lvl w:ilvl="0" w:tplc="041A0019">
      <w:start w:val="1"/>
      <w:numFmt w:val="lowerLetter"/>
      <w:lvlText w:val="%1."/>
      <w:lvlJc w:val="left"/>
      <w:pPr>
        <w:ind w:left="1785" w:hanging="360"/>
      </w:p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28" w15:restartNumberingAfterBreak="0">
    <w:nsid w:val="56B10555"/>
    <w:multiLevelType w:val="hybridMultilevel"/>
    <w:tmpl w:val="5718D09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BE93211"/>
    <w:multiLevelType w:val="hybridMultilevel"/>
    <w:tmpl w:val="5BECDDC0"/>
    <w:lvl w:ilvl="0" w:tplc="1BF86FD2">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0" w15:restartNumberingAfterBreak="0">
    <w:nsid w:val="5C445730"/>
    <w:multiLevelType w:val="hybridMultilevel"/>
    <w:tmpl w:val="F78A1492"/>
    <w:lvl w:ilvl="0" w:tplc="DD801798">
      <w:start w:val="4"/>
      <w:numFmt w:val="upperLetter"/>
      <w:lvlText w:val="%1."/>
      <w:lvlJc w:val="left"/>
      <w:pPr>
        <w:ind w:left="1065" w:hanging="360"/>
      </w:pPr>
      <w:rPr>
        <w:rFonts w:hint="default"/>
      </w:rPr>
    </w:lvl>
    <w:lvl w:ilvl="1" w:tplc="041A0019">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1" w15:restartNumberingAfterBreak="0">
    <w:nsid w:val="5DA67967"/>
    <w:multiLevelType w:val="hybridMultilevel"/>
    <w:tmpl w:val="3D8A3DF2"/>
    <w:lvl w:ilvl="0" w:tplc="885498E6">
      <w:start w:val="1"/>
      <w:numFmt w:val="upperLetter"/>
      <w:lvlText w:val="%1."/>
      <w:lvlJc w:val="left"/>
      <w:pPr>
        <w:ind w:left="1095" w:hanging="360"/>
      </w:pPr>
      <w:rPr>
        <w:rFonts w:hint="default"/>
      </w:r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32" w15:restartNumberingAfterBreak="0">
    <w:nsid w:val="62040642"/>
    <w:multiLevelType w:val="hybridMultilevel"/>
    <w:tmpl w:val="215E9334"/>
    <w:lvl w:ilvl="0" w:tplc="041A0019">
      <w:start w:val="1"/>
      <w:numFmt w:val="lowerLetter"/>
      <w:lvlText w:val="%1."/>
      <w:lvlJc w:val="left"/>
      <w:pPr>
        <w:ind w:left="1785" w:hanging="360"/>
      </w:p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33" w15:restartNumberingAfterBreak="0">
    <w:nsid w:val="64380AC1"/>
    <w:multiLevelType w:val="hybridMultilevel"/>
    <w:tmpl w:val="A35ED5EE"/>
    <w:lvl w:ilvl="0" w:tplc="EA147F42">
      <w:start w:val="1"/>
      <w:numFmt w:val="lowerLetter"/>
      <w:lvlText w:val="%1."/>
      <w:lvlJc w:val="left"/>
      <w:pPr>
        <w:ind w:left="1095" w:hanging="360"/>
      </w:pPr>
      <w:rPr>
        <w:rFonts w:hint="default"/>
      </w:r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34"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99078F1"/>
    <w:multiLevelType w:val="hybridMultilevel"/>
    <w:tmpl w:val="27788C6E"/>
    <w:lvl w:ilvl="0" w:tplc="041A0019">
      <w:start w:val="1"/>
      <w:numFmt w:val="lowerLetter"/>
      <w:lvlText w:val="%1."/>
      <w:lvlJc w:val="left"/>
      <w:pPr>
        <w:ind w:left="1785" w:hanging="360"/>
      </w:p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36" w15:restartNumberingAfterBreak="0">
    <w:nsid w:val="6A2732A2"/>
    <w:multiLevelType w:val="multilevel"/>
    <w:tmpl w:val="761ED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160C2E"/>
    <w:multiLevelType w:val="hybridMultilevel"/>
    <w:tmpl w:val="DC288D86"/>
    <w:lvl w:ilvl="0" w:tplc="2FECC60C">
      <w:start w:val="2"/>
      <w:numFmt w:val="lowerLetter"/>
      <w:lvlText w:val="%1."/>
      <w:lvlJc w:val="left"/>
      <w:pPr>
        <w:tabs>
          <w:tab w:val="num" w:pos="1770"/>
        </w:tabs>
        <w:ind w:left="1770" w:hanging="360"/>
      </w:pPr>
    </w:lvl>
    <w:lvl w:ilvl="1" w:tplc="041A0019">
      <w:start w:val="1"/>
      <w:numFmt w:val="lowerLetter"/>
      <w:lvlText w:val="%2."/>
      <w:lvlJc w:val="left"/>
      <w:pPr>
        <w:tabs>
          <w:tab w:val="num" w:pos="2490"/>
        </w:tabs>
        <w:ind w:left="2490" w:hanging="360"/>
      </w:pPr>
    </w:lvl>
    <w:lvl w:ilvl="2" w:tplc="041A001B">
      <w:start w:val="1"/>
      <w:numFmt w:val="lowerRoman"/>
      <w:lvlText w:val="%3."/>
      <w:lvlJc w:val="right"/>
      <w:pPr>
        <w:tabs>
          <w:tab w:val="num" w:pos="3210"/>
        </w:tabs>
        <w:ind w:left="3210" w:hanging="180"/>
      </w:pPr>
    </w:lvl>
    <w:lvl w:ilvl="3" w:tplc="041A000F">
      <w:start w:val="1"/>
      <w:numFmt w:val="decimal"/>
      <w:lvlText w:val="%4."/>
      <w:lvlJc w:val="left"/>
      <w:pPr>
        <w:tabs>
          <w:tab w:val="num" w:pos="3930"/>
        </w:tabs>
        <w:ind w:left="3930" w:hanging="360"/>
      </w:pPr>
    </w:lvl>
    <w:lvl w:ilvl="4" w:tplc="041A0019">
      <w:start w:val="1"/>
      <w:numFmt w:val="lowerLetter"/>
      <w:lvlText w:val="%5."/>
      <w:lvlJc w:val="left"/>
      <w:pPr>
        <w:tabs>
          <w:tab w:val="num" w:pos="4650"/>
        </w:tabs>
        <w:ind w:left="4650" w:hanging="360"/>
      </w:pPr>
    </w:lvl>
    <w:lvl w:ilvl="5" w:tplc="041A001B">
      <w:start w:val="1"/>
      <w:numFmt w:val="lowerRoman"/>
      <w:lvlText w:val="%6."/>
      <w:lvlJc w:val="right"/>
      <w:pPr>
        <w:tabs>
          <w:tab w:val="num" w:pos="5370"/>
        </w:tabs>
        <w:ind w:left="5370" w:hanging="180"/>
      </w:pPr>
    </w:lvl>
    <w:lvl w:ilvl="6" w:tplc="041A000F">
      <w:start w:val="1"/>
      <w:numFmt w:val="decimal"/>
      <w:lvlText w:val="%7."/>
      <w:lvlJc w:val="left"/>
      <w:pPr>
        <w:tabs>
          <w:tab w:val="num" w:pos="6090"/>
        </w:tabs>
        <w:ind w:left="6090" w:hanging="360"/>
      </w:pPr>
    </w:lvl>
    <w:lvl w:ilvl="7" w:tplc="041A0019">
      <w:start w:val="1"/>
      <w:numFmt w:val="lowerLetter"/>
      <w:lvlText w:val="%8."/>
      <w:lvlJc w:val="left"/>
      <w:pPr>
        <w:tabs>
          <w:tab w:val="num" w:pos="6810"/>
        </w:tabs>
        <w:ind w:left="6810" w:hanging="360"/>
      </w:pPr>
    </w:lvl>
    <w:lvl w:ilvl="8" w:tplc="041A001B">
      <w:start w:val="1"/>
      <w:numFmt w:val="lowerRoman"/>
      <w:lvlText w:val="%9."/>
      <w:lvlJc w:val="right"/>
      <w:pPr>
        <w:tabs>
          <w:tab w:val="num" w:pos="7530"/>
        </w:tabs>
        <w:ind w:left="7530" w:hanging="180"/>
      </w:pPr>
    </w:lvl>
  </w:abstractNum>
  <w:abstractNum w:abstractNumId="38" w15:restartNumberingAfterBreak="0">
    <w:nsid w:val="6C3B70BA"/>
    <w:multiLevelType w:val="hybridMultilevel"/>
    <w:tmpl w:val="31005772"/>
    <w:lvl w:ilvl="0" w:tplc="A9141348">
      <w:start w:val="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9" w15:restartNumberingAfterBreak="0">
    <w:nsid w:val="70EA0762"/>
    <w:multiLevelType w:val="hybridMultilevel"/>
    <w:tmpl w:val="DD7EB4E6"/>
    <w:lvl w:ilvl="0" w:tplc="041A0019">
      <w:start w:val="1"/>
      <w:numFmt w:val="lowerLetter"/>
      <w:lvlText w:val="%1."/>
      <w:lvlJc w:val="left"/>
      <w:pPr>
        <w:ind w:left="2490" w:hanging="360"/>
      </w:pPr>
    </w:lvl>
    <w:lvl w:ilvl="1" w:tplc="041A0019" w:tentative="1">
      <w:start w:val="1"/>
      <w:numFmt w:val="lowerLetter"/>
      <w:lvlText w:val="%2."/>
      <w:lvlJc w:val="left"/>
      <w:pPr>
        <w:ind w:left="3210" w:hanging="360"/>
      </w:pPr>
    </w:lvl>
    <w:lvl w:ilvl="2" w:tplc="041A001B" w:tentative="1">
      <w:start w:val="1"/>
      <w:numFmt w:val="lowerRoman"/>
      <w:lvlText w:val="%3."/>
      <w:lvlJc w:val="right"/>
      <w:pPr>
        <w:ind w:left="3930" w:hanging="180"/>
      </w:pPr>
    </w:lvl>
    <w:lvl w:ilvl="3" w:tplc="041A000F" w:tentative="1">
      <w:start w:val="1"/>
      <w:numFmt w:val="decimal"/>
      <w:lvlText w:val="%4."/>
      <w:lvlJc w:val="left"/>
      <w:pPr>
        <w:ind w:left="4650" w:hanging="360"/>
      </w:pPr>
    </w:lvl>
    <w:lvl w:ilvl="4" w:tplc="041A0019" w:tentative="1">
      <w:start w:val="1"/>
      <w:numFmt w:val="lowerLetter"/>
      <w:lvlText w:val="%5."/>
      <w:lvlJc w:val="left"/>
      <w:pPr>
        <w:ind w:left="5370" w:hanging="360"/>
      </w:pPr>
    </w:lvl>
    <w:lvl w:ilvl="5" w:tplc="041A001B" w:tentative="1">
      <w:start w:val="1"/>
      <w:numFmt w:val="lowerRoman"/>
      <w:lvlText w:val="%6."/>
      <w:lvlJc w:val="right"/>
      <w:pPr>
        <w:ind w:left="6090" w:hanging="180"/>
      </w:pPr>
    </w:lvl>
    <w:lvl w:ilvl="6" w:tplc="041A000F" w:tentative="1">
      <w:start w:val="1"/>
      <w:numFmt w:val="decimal"/>
      <w:lvlText w:val="%7."/>
      <w:lvlJc w:val="left"/>
      <w:pPr>
        <w:ind w:left="6810" w:hanging="360"/>
      </w:pPr>
    </w:lvl>
    <w:lvl w:ilvl="7" w:tplc="041A0019" w:tentative="1">
      <w:start w:val="1"/>
      <w:numFmt w:val="lowerLetter"/>
      <w:lvlText w:val="%8."/>
      <w:lvlJc w:val="left"/>
      <w:pPr>
        <w:ind w:left="7530" w:hanging="360"/>
      </w:pPr>
    </w:lvl>
    <w:lvl w:ilvl="8" w:tplc="041A001B" w:tentative="1">
      <w:start w:val="1"/>
      <w:numFmt w:val="lowerRoman"/>
      <w:lvlText w:val="%9."/>
      <w:lvlJc w:val="right"/>
      <w:pPr>
        <w:ind w:left="8250" w:hanging="180"/>
      </w:pPr>
    </w:lvl>
  </w:abstractNum>
  <w:abstractNum w:abstractNumId="40" w15:restartNumberingAfterBreak="0">
    <w:nsid w:val="70ED12B6"/>
    <w:multiLevelType w:val="hybridMultilevel"/>
    <w:tmpl w:val="64C8B1F4"/>
    <w:lvl w:ilvl="0" w:tplc="126C1B66">
      <w:start w:val="1"/>
      <w:numFmt w:val="lowerLetter"/>
      <w:lvlText w:val="%1."/>
      <w:lvlJc w:val="left"/>
      <w:pPr>
        <w:ind w:left="2130" w:hanging="360"/>
      </w:pPr>
      <w:rPr>
        <w:rFonts w:hint="default"/>
      </w:rPr>
    </w:lvl>
    <w:lvl w:ilvl="1" w:tplc="041A0019" w:tentative="1">
      <w:start w:val="1"/>
      <w:numFmt w:val="lowerLetter"/>
      <w:lvlText w:val="%2."/>
      <w:lvlJc w:val="left"/>
      <w:pPr>
        <w:ind w:left="2850" w:hanging="360"/>
      </w:pPr>
    </w:lvl>
    <w:lvl w:ilvl="2" w:tplc="041A001B" w:tentative="1">
      <w:start w:val="1"/>
      <w:numFmt w:val="lowerRoman"/>
      <w:lvlText w:val="%3."/>
      <w:lvlJc w:val="right"/>
      <w:pPr>
        <w:ind w:left="3570" w:hanging="180"/>
      </w:pPr>
    </w:lvl>
    <w:lvl w:ilvl="3" w:tplc="041A000F" w:tentative="1">
      <w:start w:val="1"/>
      <w:numFmt w:val="decimal"/>
      <w:lvlText w:val="%4."/>
      <w:lvlJc w:val="left"/>
      <w:pPr>
        <w:ind w:left="4290" w:hanging="360"/>
      </w:pPr>
    </w:lvl>
    <w:lvl w:ilvl="4" w:tplc="041A0019" w:tentative="1">
      <w:start w:val="1"/>
      <w:numFmt w:val="lowerLetter"/>
      <w:lvlText w:val="%5."/>
      <w:lvlJc w:val="left"/>
      <w:pPr>
        <w:ind w:left="5010" w:hanging="360"/>
      </w:pPr>
    </w:lvl>
    <w:lvl w:ilvl="5" w:tplc="041A001B" w:tentative="1">
      <w:start w:val="1"/>
      <w:numFmt w:val="lowerRoman"/>
      <w:lvlText w:val="%6."/>
      <w:lvlJc w:val="right"/>
      <w:pPr>
        <w:ind w:left="5730" w:hanging="180"/>
      </w:pPr>
    </w:lvl>
    <w:lvl w:ilvl="6" w:tplc="041A000F" w:tentative="1">
      <w:start w:val="1"/>
      <w:numFmt w:val="decimal"/>
      <w:lvlText w:val="%7."/>
      <w:lvlJc w:val="left"/>
      <w:pPr>
        <w:ind w:left="6450" w:hanging="360"/>
      </w:pPr>
    </w:lvl>
    <w:lvl w:ilvl="7" w:tplc="041A0019" w:tentative="1">
      <w:start w:val="1"/>
      <w:numFmt w:val="lowerLetter"/>
      <w:lvlText w:val="%8."/>
      <w:lvlJc w:val="left"/>
      <w:pPr>
        <w:ind w:left="7170" w:hanging="360"/>
      </w:pPr>
    </w:lvl>
    <w:lvl w:ilvl="8" w:tplc="041A001B" w:tentative="1">
      <w:start w:val="1"/>
      <w:numFmt w:val="lowerRoman"/>
      <w:lvlText w:val="%9."/>
      <w:lvlJc w:val="right"/>
      <w:pPr>
        <w:ind w:left="7890" w:hanging="180"/>
      </w:pPr>
    </w:lvl>
  </w:abstractNum>
  <w:abstractNum w:abstractNumId="41" w15:restartNumberingAfterBreak="0">
    <w:nsid w:val="7154751D"/>
    <w:multiLevelType w:val="hybridMultilevel"/>
    <w:tmpl w:val="46801998"/>
    <w:lvl w:ilvl="0" w:tplc="562C4CDE">
      <w:start w:val="1"/>
      <w:numFmt w:val="upp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2" w15:restartNumberingAfterBreak="0">
    <w:nsid w:val="7B0421EF"/>
    <w:multiLevelType w:val="hybridMultilevel"/>
    <w:tmpl w:val="1AA457C6"/>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3" w15:restartNumberingAfterBreak="0">
    <w:nsid w:val="7D450FFD"/>
    <w:multiLevelType w:val="hybridMultilevel"/>
    <w:tmpl w:val="A9582042"/>
    <w:lvl w:ilvl="0" w:tplc="38FEB4AC">
      <w:start w:val="2"/>
      <w:numFmt w:val="lowerLetter"/>
      <w:lvlText w:val="%1."/>
      <w:lvlJc w:val="left"/>
      <w:pPr>
        <w:ind w:left="1155" w:hanging="360"/>
      </w:pPr>
      <w:rPr>
        <w:rFonts w:hint="default"/>
      </w:rPr>
    </w:lvl>
    <w:lvl w:ilvl="1" w:tplc="041A0019" w:tentative="1">
      <w:start w:val="1"/>
      <w:numFmt w:val="lowerLetter"/>
      <w:lvlText w:val="%2."/>
      <w:lvlJc w:val="left"/>
      <w:pPr>
        <w:ind w:left="1875" w:hanging="360"/>
      </w:pPr>
    </w:lvl>
    <w:lvl w:ilvl="2" w:tplc="041A001B" w:tentative="1">
      <w:start w:val="1"/>
      <w:numFmt w:val="lowerRoman"/>
      <w:lvlText w:val="%3."/>
      <w:lvlJc w:val="right"/>
      <w:pPr>
        <w:ind w:left="2595" w:hanging="180"/>
      </w:pPr>
    </w:lvl>
    <w:lvl w:ilvl="3" w:tplc="041A000F" w:tentative="1">
      <w:start w:val="1"/>
      <w:numFmt w:val="decimal"/>
      <w:lvlText w:val="%4."/>
      <w:lvlJc w:val="left"/>
      <w:pPr>
        <w:ind w:left="3315" w:hanging="360"/>
      </w:pPr>
    </w:lvl>
    <w:lvl w:ilvl="4" w:tplc="041A0019" w:tentative="1">
      <w:start w:val="1"/>
      <w:numFmt w:val="lowerLetter"/>
      <w:lvlText w:val="%5."/>
      <w:lvlJc w:val="left"/>
      <w:pPr>
        <w:ind w:left="4035" w:hanging="360"/>
      </w:pPr>
    </w:lvl>
    <w:lvl w:ilvl="5" w:tplc="041A001B" w:tentative="1">
      <w:start w:val="1"/>
      <w:numFmt w:val="lowerRoman"/>
      <w:lvlText w:val="%6."/>
      <w:lvlJc w:val="right"/>
      <w:pPr>
        <w:ind w:left="4755" w:hanging="180"/>
      </w:pPr>
    </w:lvl>
    <w:lvl w:ilvl="6" w:tplc="041A000F" w:tentative="1">
      <w:start w:val="1"/>
      <w:numFmt w:val="decimal"/>
      <w:lvlText w:val="%7."/>
      <w:lvlJc w:val="left"/>
      <w:pPr>
        <w:ind w:left="5475" w:hanging="360"/>
      </w:pPr>
    </w:lvl>
    <w:lvl w:ilvl="7" w:tplc="041A0019" w:tentative="1">
      <w:start w:val="1"/>
      <w:numFmt w:val="lowerLetter"/>
      <w:lvlText w:val="%8."/>
      <w:lvlJc w:val="left"/>
      <w:pPr>
        <w:ind w:left="6195" w:hanging="360"/>
      </w:pPr>
    </w:lvl>
    <w:lvl w:ilvl="8" w:tplc="041A001B" w:tentative="1">
      <w:start w:val="1"/>
      <w:numFmt w:val="lowerRoman"/>
      <w:lvlText w:val="%9."/>
      <w:lvlJc w:val="right"/>
      <w:pPr>
        <w:ind w:left="6915" w:hanging="180"/>
      </w:pPr>
    </w:lvl>
  </w:abstractNum>
  <w:abstractNum w:abstractNumId="44" w15:restartNumberingAfterBreak="0">
    <w:nsid w:val="7D904DF0"/>
    <w:multiLevelType w:val="hybridMultilevel"/>
    <w:tmpl w:val="B59254E0"/>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F8E4A9A"/>
    <w:multiLevelType w:val="hybridMultilevel"/>
    <w:tmpl w:val="83DE3EF6"/>
    <w:lvl w:ilvl="0" w:tplc="D87A529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98927450">
    <w:abstractNumId w:val="38"/>
  </w:num>
  <w:num w:numId="2" w16cid:durableId="1533034026">
    <w:abstractNumId w:val="34"/>
  </w:num>
  <w:num w:numId="3" w16cid:durableId="2053071371">
    <w:abstractNumId w:val="29"/>
  </w:num>
  <w:num w:numId="4" w16cid:durableId="2144761738">
    <w:abstractNumId w:val="28"/>
  </w:num>
  <w:num w:numId="5" w16cid:durableId="756095185">
    <w:abstractNumId w:val="0"/>
    <w:lvlOverride w:ilvl="0">
      <w:lvl w:ilvl="0">
        <w:numFmt w:val="bullet"/>
        <w:lvlText w:val="-"/>
        <w:legacy w:legacy="1" w:legacySpace="0" w:legacyIndent="360"/>
        <w:lvlJc w:val="left"/>
        <w:pPr>
          <w:ind w:left="0" w:firstLine="0"/>
        </w:pPr>
        <w:rPr>
          <w:rFonts w:ascii="Times New Roman" w:hAnsi="Times New Roman" w:cs="Times New Roman" w:hint="default"/>
          <w:color w:val="000000"/>
        </w:rPr>
      </w:lvl>
    </w:lvlOverride>
  </w:num>
  <w:num w:numId="6" w16cid:durableId="360665091">
    <w:abstractNumId w:val="8"/>
  </w:num>
  <w:num w:numId="7" w16cid:durableId="1391463833">
    <w:abstractNumId w:val="37"/>
  </w:num>
  <w:num w:numId="8" w16cid:durableId="1316253029">
    <w:abstractNumId w:val="30"/>
  </w:num>
  <w:num w:numId="9" w16cid:durableId="746533693">
    <w:abstractNumId w:val="6"/>
  </w:num>
  <w:num w:numId="10" w16cid:durableId="1131945087">
    <w:abstractNumId w:val="27"/>
  </w:num>
  <w:num w:numId="11" w16cid:durableId="1018390881">
    <w:abstractNumId w:val="20"/>
  </w:num>
  <w:num w:numId="12" w16cid:durableId="438136666">
    <w:abstractNumId w:val="1"/>
  </w:num>
  <w:num w:numId="13" w16cid:durableId="1565262385">
    <w:abstractNumId w:val="5"/>
  </w:num>
  <w:num w:numId="14" w16cid:durableId="4675660">
    <w:abstractNumId w:val="7"/>
  </w:num>
  <w:num w:numId="15" w16cid:durableId="1602906770">
    <w:abstractNumId w:val="40"/>
  </w:num>
  <w:num w:numId="16" w16cid:durableId="1672560182">
    <w:abstractNumId w:val="39"/>
  </w:num>
  <w:num w:numId="17" w16cid:durableId="615065358">
    <w:abstractNumId w:val="35"/>
  </w:num>
  <w:num w:numId="18" w16cid:durableId="1374384759">
    <w:abstractNumId w:val="3"/>
  </w:num>
  <w:num w:numId="19" w16cid:durableId="405609218">
    <w:abstractNumId w:val="16"/>
  </w:num>
  <w:num w:numId="20" w16cid:durableId="1244029238">
    <w:abstractNumId w:val="11"/>
  </w:num>
  <w:num w:numId="21" w16cid:durableId="285548197">
    <w:abstractNumId w:val="24"/>
  </w:num>
  <w:num w:numId="22" w16cid:durableId="1810050977">
    <w:abstractNumId w:val="9"/>
  </w:num>
  <w:num w:numId="23" w16cid:durableId="1870802813">
    <w:abstractNumId w:val="32"/>
  </w:num>
  <w:num w:numId="24" w16cid:durableId="2049524721">
    <w:abstractNumId w:val="2"/>
  </w:num>
  <w:num w:numId="25" w16cid:durableId="1762406861">
    <w:abstractNumId w:val="36"/>
  </w:num>
  <w:num w:numId="26" w16cid:durableId="760683901">
    <w:abstractNumId w:val="4"/>
  </w:num>
  <w:num w:numId="27" w16cid:durableId="1971128013">
    <w:abstractNumId w:val="15"/>
  </w:num>
  <w:num w:numId="28" w16cid:durableId="1979453030">
    <w:abstractNumId w:val="43"/>
  </w:num>
  <w:num w:numId="29" w16cid:durableId="1574973930">
    <w:abstractNumId w:val="21"/>
  </w:num>
  <w:num w:numId="30" w16cid:durableId="217059617">
    <w:abstractNumId w:val="22"/>
  </w:num>
  <w:num w:numId="31" w16cid:durableId="985671360">
    <w:abstractNumId w:val="23"/>
  </w:num>
  <w:num w:numId="32" w16cid:durableId="380978501">
    <w:abstractNumId w:val="19"/>
  </w:num>
  <w:num w:numId="33" w16cid:durableId="217327340">
    <w:abstractNumId w:val="13"/>
  </w:num>
  <w:num w:numId="34" w16cid:durableId="373774364">
    <w:abstractNumId w:val="26"/>
  </w:num>
  <w:num w:numId="35" w16cid:durableId="1714962603">
    <w:abstractNumId w:val="14"/>
  </w:num>
  <w:num w:numId="36" w16cid:durableId="821774619">
    <w:abstractNumId w:val="44"/>
  </w:num>
  <w:num w:numId="37" w16cid:durableId="1107654038">
    <w:abstractNumId w:val="41"/>
  </w:num>
  <w:num w:numId="38" w16cid:durableId="1863517931">
    <w:abstractNumId w:val="10"/>
  </w:num>
  <w:num w:numId="39" w16cid:durableId="1940218939">
    <w:abstractNumId w:val="33"/>
  </w:num>
  <w:num w:numId="40" w16cid:durableId="2032295504">
    <w:abstractNumId w:val="12"/>
  </w:num>
  <w:num w:numId="41" w16cid:durableId="100994448">
    <w:abstractNumId w:val="45"/>
  </w:num>
  <w:num w:numId="42" w16cid:durableId="1322468905">
    <w:abstractNumId w:val="31"/>
  </w:num>
  <w:num w:numId="43" w16cid:durableId="288123548">
    <w:abstractNumId w:val="18"/>
  </w:num>
  <w:num w:numId="44" w16cid:durableId="1138378183">
    <w:abstractNumId w:val="17"/>
  </w:num>
  <w:num w:numId="45" w16cid:durableId="89393437">
    <w:abstractNumId w:val="25"/>
  </w:num>
  <w:num w:numId="46" w16cid:durableId="165098357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992"/>
    <w:rsid w:val="0040054D"/>
    <w:rsid w:val="00435287"/>
    <w:rsid w:val="004A7992"/>
    <w:rsid w:val="008720D1"/>
    <w:rsid w:val="008A6A9F"/>
    <w:rsid w:val="00B8556B"/>
    <w:rsid w:val="00D6024D"/>
    <w:rsid w:val="00DA5686"/>
    <w:rsid w:val="00F74DAF"/>
    <w:rsid w:val="00FE73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C014B"/>
  <w15:chartTrackingRefBased/>
  <w15:docId w15:val="{A5F71D52-F501-48BD-9579-10E86B599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992"/>
    <w:pPr>
      <w:spacing w:line="256" w:lineRule="auto"/>
    </w:pPr>
    <w:rPr>
      <w:rFonts w:ascii="Calibri" w:eastAsia="Calibri" w:hAnsi="Calibri" w:cs="Times New Roman"/>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A7992"/>
    <w:pPr>
      <w:spacing w:after="0" w:line="240" w:lineRule="auto"/>
    </w:pPr>
    <w:rPr>
      <w:rFonts w:ascii="Calibri" w:eastAsia="Calibri" w:hAnsi="Calibri" w:cs="Times New Roman"/>
      <w:kern w:val="0"/>
      <w14:ligatures w14:val="none"/>
    </w:rPr>
  </w:style>
  <w:style w:type="numbering" w:customStyle="1" w:styleId="Bezpopisa1">
    <w:name w:val="Bez popisa1"/>
    <w:next w:val="Bezpopisa"/>
    <w:uiPriority w:val="99"/>
    <w:semiHidden/>
    <w:unhideWhenUsed/>
    <w:rsid w:val="004A7992"/>
  </w:style>
  <w:style w:type="paragraph" w:styleId="Odlomakpopisa">
    <w:name w:val="List Paragraph"/>
    <w:basedOn w:val="Normal"/>
    <w:uiPriority w:val="34"/>
    <w:qFormat/>
    <w:rsid w:val="004A7992"/>
    <w:pPr>
      <w:spacing w:after="200" w:line="276" w:lineRule="auto"/>
      <w:ind w:left="720"/>
      <w:contextualSpacing/>
    </w:pPr>
  </w:style>
  <w:style w:type="paragraph" w:styleId="StandardWeb">
    <w:name w:val="Normal (Web)"/>
    <w:basedOn w:val="Normal"/>
    <w:uiPriority w:val="99"/>
    <w:unhideWhenUsed/>
    <w:rsid w:val="004A7992"/>
    <w:pPr>
      <w:spacing w:after="200" w:line="276" w:lineRule="auto"/>
    </w:pPr>
    <w:rPr>
      <w:rFonts w:ascii="Times New Roman" w:hAnsi="Times New Roman"/>
      <w:sz w:val="24"/>
      <w:szCs w:val="24"/>
    </w:rPr>
  </w:style>
  <w:style w:type="character" w:styleId="Naglaeno">
    <w:name w:val="Strong"/>
    <w:qFormat/>
    <w:rsid w:val="004A7992"/>
    <w:rPr>
      <w:b/>
      <w:bCs/>
    </w:rPr>
  </w:style>
  <w:style w:type="paragraph" w:styleId="Tekstbalonia">
    <w:name w:val="Balloon Text"/>
    <w:basedOn w:val="Normal"/>
    <w:link w:val="TekstbaloniaChar"/>
    <w:uiPriority w:val="99"/>
    <w:semiHidden/>
    <w:unhideWhenUsed/>
    <w:rsid w:val="004A799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A7992"/>
    <w:rPr>
      <w:rFonts w:ascii="Tahoma" w:eastAsia="Calibri" w:hAnsi="Tahoma" w:cs="Tahoma"/>
      <w:kern w:val="0"/>
      <w:sz w:val="16"/>
      <w:szCs w:val="16"/>
      <w14:ligatures w14:val="none"/>
    </w:rPr>
  </w:style>
  <w:style w:type="numbering" w:customStyle="1" w:styleId="Bezpopisa2">
    <w:name w:val="Bez popisa2"/>
    <w:next w:val="Bezpopisa"/>
    <w:uiPriority w:val="99"/>
    <w:semiHidden/>
    <w:unhideWhenUsed/>
    <w:rsid w:val="00FE73B7"/>
  </w:style>
  <w:style w:type="table" w:styleId="Reetkatablice">
    <w:name w:val="Table Grid"/>
    <w:basedOn w:val="Obinatablica"/>
    <w:uiPriority w:val="59"/>
    <w:rsid w:val="00FE73B7"/>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FE7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95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12</Pages>
  <Words>4519</Words>
  <Characters>25763</Characters>
  <Application>Microsoft Office Word</Application>
  <DocSecurity>0</DocSecurity>
  <Lines>214</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Rešetar</dc:creator>
  <cp:keywords/>
  <dc:description/>
  <cp:lastModifiedBy>Tamara Mandic</cp:lastModifiedBy>
  <cp:revision>2</cp:revision>
  <dcterms:created xsi:type="dcterms:W3CDTF">2023-11-30T07:39:00Z</dcterms:created>
  <dcterms:modified xsi:type="dcterms:W3CDTF">2023-12-07T07:01:00Z</dcterms:modified>
</cp:coreProperties>
</file>