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4C719" w14:textId="6C8659E1" w:rsidR="006E4D42" w:rsidRPr="006E4D42" w:rsidRDefault="006E4D42" w:rsidP="006E4D42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E4D42">
        <w:rPr>
          <w:rFonts w:ascii="Arial" w:eastAsiaTheme="minorHAnsi" w:hAnsi="Arial" w:cs="Arial"/>
          <w:color w:val="000000"/>
          <w:sz w:val="24"/>
          <w:szCs w:val="24"/>
        </w:rPr>
        <w:t>-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P R I J E D L O G -</w:t>
      </w:r>
    </w:p>
    <w:p w14:paraId="7D3F791B" w14:textId="63D58463" w:rsidR="0033059C" w:rsidRPr="006202EE" w:rsidRDefault="0033059C" w:rsidP="006202E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Na temelju članka 20. Zakona o tehničkoj kulturi (Narodne novine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broj 76/93, 11/94 i 38/09),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144/12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19/13-pročišćeni tekst</w:t>
      </w:r>
      <w:r w:rsidR="0009545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 xml:space="preserve"> 137/15</w:t>
      </w:r>
      <w:r w:rsidR="0000525A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095454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0977F2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00525A">
        <w:rPr>
          <w:rFonts w:ascii="Arial" w:eastAsiaTheme="minorHAnsi" w:hAnsi="Arial" w:cs="Arial"/>
          <w:color w:val="000000"/>
          <w:sz w:val="24"/>
          <w:szCs w:val="24"/>
        </w:rPr>
        <w:t xml:space="preserve"> 98/19</w:t>
      </w:r>
      <w:r w:rsidR="000977F2">
        <w:rPr>
          <w:rFonts w:ascii="Arial" w:eastAsiaTheme="minorHAnsi" w:hAnsi="Arial" w:cs="Arial"/>
          <w:color w:val="000000"/>
          <w:sz w:val="24"/>
          <w:szCs w:val="24"/>
        </w:rPr>
        <w:t xml:space="preserve"> i 144/20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6202EE">
        <w:rPr>
          <w:rFonts w:ascii="Arial" w:eastAsiaTheme="minorHAnsi" w:hAnsi="Arial" w:cs="Arial"/>
          <w:color w:val="000000"/>
          <w:sz w:val="24"/>
          <w:szCs w:val="24"/>
        </w:rPr>
        <w:t xml:space="preserve"> te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članka 3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6202EE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="006202EE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broj 0</w:t>
      </w:r>
      <w:r w:rsidR="000977F2">
        <w:rPr>
          <w:rFonts w:ascii="Arial" w:eastAsia="Times New Roman" w:hAnsi="Arial" w:cs="Arial"/>
          <w:noProof/>
          <w:sz w:val="24"/>
          <w:szCs w:val="20"/>
          <w:lang w:eastAsia="hr-HR"/>
        </w:rPr>
        <w:t>1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0977F2">
        <w:rPr>
          <w:rFonts w:ascii="Arial" w:eastAsia="Times New Roman" w:hAnsi="Arial" w:cs="Arial"/>
          <w:noProof/>
          <w:sz w:val="24"/>
          <w:szCs w:val="20"/>
          <w:lang w:eastAsia="hr-HR"/>
        </w:rPr>
        <w:t>21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)</w:t>
      </w:r>
      <w:r w:rsidR="006202EE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Gradsko</w:t>
      </w:r>
      <w:r w:rsidR="006202EE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vijeće Grada Ivanić-Grada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977F2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6202EE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6202E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A04749">
        <w:rPr>
          <w:rFonts w:ascii="Arial" w:eastAsia="Times New Roman" w:hAnsi="Arial" w:cs="Arial"/>
          <w:noProof/>
          <w:sz w:val="24"/>
          <w:szCs w:val="24"/>
          <w:lang w:eastAsia="hr-HR"/>
        </w:rPr>
        <w:t>s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jednici održanoj dana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977F2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6202EE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6202E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prosinca 20</w:t>
      </w:r>
      <w:r w:rsidR="0000525A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0977F2">
        <w:rPr>
          <w:rFonts w:ascii="Arial" w:eastAsia="Times New Roman" w:hAnsi="Arial" w:cs="Arial"/>
          <w:noProof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14:paraId="0B78236F" w14:textId="77777777" w:rsidR="006202EE" w:rsidRDefault="006202EE" w:rsidP="006202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78DFEC02" w14:textId="77777777" w:rsidR="006E4D42" w:rsidRDefault="006E4D42" w:rsidP="006202E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6FFE3B2F" w14:textId="26392227" w:rsidR="0033059C" w:rsidRPr="006202EE" w:rsidRDefault="0033059C" w:rsidP="006202E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>PROGRAM</w:t>
      </w:r>
    </w:p>
    <w:p w14:paraId="07315C89" w14:textId="1ED86EF1" w:rsidR="0033059C" w:rsidRPr="00870B85" w:rsidRDefault="0033059C" w:rsidP="006202E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javnih potreba u tehničkoj kulturi Grada 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>Ivanić-Grada</w:t>
      </w:r>
    </w:p>
    <w:p w14:paraId="0BB79AF6" w14:textId="282B72CF" w:rsidR="0033059C" w:rsidRPr="00870B85" w:rsidRDefault="00E71FDE" w:rsidP="006202E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u </w:t>
      </w:r>
      <w:r w:rsidR="0033059C"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>20</w:t>
      </w:r>
      <w:r w:rsidR="00685A28">
        <w:rPr>
          <w:rFonts w:ascii="Arial" w:eastAsiaTheme="minorHAnsi" w:hAnsi="Arial" w:cs="Arial"/>
          <w:b/>
          <w:bCs/>
          <w:color w:val="000000"/>
          <w:sz w:val="24"/>
          <w:szCs w:val="24"/>
        </w:rPr>
        <w:t>2</w:t>
      </w:r>
      <w:r w:rsidR="000977F2">
        <w:rPr>
          <w:rFonts w:ascii="Arial" w:eastAsiaTheme="minorHAnsi" w:hAnsi="Arial" w:cs="Arial"/>
          <w:b/>
          <w:bCs/>
          <w:color w:val="000000"/>
          <w:sz w:val="24"/>
          <w:szCs w:val="24"/>
        </w:rPr>
        <w:t>2</w:t>
      </w:r>
      <w:r w:rsidR="0033059C"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>. godin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>i</w:t>
      </w:r>
    </w:p>
    <w:p w14:paraId="1DC082C5" w14:textId="77777777" w:rsidR="0033059C" w:rsidRDefault="0033059C" w:rsidP="006202EE">
      <w:pPr>
        <w:spacing w:after="0" w:line="240" w:lineRule="auto"/>
        <w:jc w:val="center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5F8331AC" w14:textId="4FA355D1" w:rsidR="0033059C" w:rsidRPr="00870B85" w:rsidRDefault="00B93E07" w:rsidP="006E4D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14:paraId="0FDE9528" w14:textId="77777777" w:rsidR="006202EE" w:rsidRDefault="006202EE" w:rsidP="004620C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47157411" w14:textId="0C966A30" w:rsidR="0033059C" w:rsidRPr="00870B85" w:rsidRDefault="0033059C" w:rsidP="004620C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Programom javnih potreba u tehničkoj kulturi Grada </w:t>
      </w:r>
      <w:r>
        <w:rPr>
          <w:rFonts w:ascii="Arial" w:eastAsiaTheme="minorHAnsi" w:hAnsi="Arial" w:cs="Arial"/>
          <w:color w:val="000000"/>
          <w:sz w:val="24"/>
          <w:szCs w:val="24"/>
        </w:rPr>
        <w:t>Ivanić-Grada</w:t>
      </w:r>
      <w:r w:rsidR="00E71FDE">
        <w:rPr>
          <w:rFonts w:ascii="Arial" w:eastAsiaTheme="minorHAnsi" w:hAnsi="Arial" w:cs="Arial"/>
          <w:color w:val="000000"/>
          <w:sz w:val="24"/>
          <w:szCs w:val="24"/>
        </w:rPr>
        <w:t xml:space="preserve"> u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0977F2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. godin</w:t>
      </w:r>
      <w:r w:rsidR="00E71FDE">
        <w:rPr>
          <w:rFonts w:ascii="Arial" w:eastAsiaTheme="minorHAnsi" w:hAnsi="Arial" w:cs="Arial"/>
          <w:color w:val="000000"/>
          <w:sz w:val="24"/>
          <w:szCs w:val="24"/>
        </w:rPr>
        <w:t>i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(u daljnjem tekstu: Program) utvrđuju se aktivnosti, poslovi i djelatnosti u tehničkoj kulturi od značenja za Grad </w:t>
      </w:r>
      <w:r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1D128F30" w14:textId="77777777" w:rsidR="0033059C" w:rsidRPr="00870B85" w:rsidRDefault="0033059C" w:rsidP="006E4D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Programom se stvaraju uvjeti za zadovoljavanje potreba u sljedećim aktivnostima: </w:t>
      </w:r>
    </w:p>
    <w:p w14:paraId="6C0BE433" w14:textId="4C3B3631" w:rsidR="0033059C" w:rsidRPr="006E4D42" w:rsidRDefault="006E4D42" w:rsidP="006E4D42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6E4D42">
        <w:rPr>
          <w:rFonts w:ascii="Arial" w:eastAsiaTheme="minorHAnsi" w:hAnsi="Arial" w:cs="Arial"/>
          <w:color w:val="000000"/>
          <w:sz w:val="24"/>
          <w:szCs w:val="24"/>
        </w:rPr>
        <w:t>-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6E4D42">
        <w:rPr>
          <w:rFonts w:ascii="Arial" w:eastAsiaTheme="minorHAnsi" w:hAnsi="Arial" w:cs="Arial"/>
          <w:color w:val="000000"/>
          <w:sz w:val="24"/>
          <w:szCs w:val="24"/>
        </w:rPr>
        <w:t>redovne djelatnosti udruga tehničke kulture u Zajednici tehničke kulture Grada</w:t>
      </w:r>
    </w:p>
    <w:p w14:paraId="1F3E6879" w14:textId="77777777"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Ivanić-Grada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</w:p>
    <w:p w14:paraId="383AABD2" w14:textId="41F98F44"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="006E4D4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djelatnost darovitih, osoba s invaliditetom i djece s teškoćama u razvoju, </w:t>
      </w:r>
    </w:p>
    <w:p w14:paraId="3DDE642A" w14:textId="1DF9EE2F"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="006E4D4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nagrade i priznanja za tehnička postignuća, </w:t>
      </w:r>
    </w:p>
    <w:p w14:paraId="17B58709" w14:textId="183349AF"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="006E4D4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vannastavne tehničke aktivnosti djece, mladeži i studenata, </w:t>
      </w:r>
    </w:p>
    <w:p w14:paraId="2A0A2DB3" w14:textId="029E726E"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="006E4D4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organiziranje značajnih nacionalnih i međunarodnih priredbi, </w:t>
      </w:r>
    </w:p>
    <w:p w14:paraId="6388062A" w14:textId="13988DC0"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="006E4D4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stručno osposobljavanje i usavršavanje građana</w:t>
      </w:r>
      <w:r>
        <w:rPr>
          <w:rFonts w:ascii="Arial" w:eastAsiaTheme="minorHAnsi" w:hAnsi="Arial" w:cs="Arial"/>
          <w:color w:val="000000"/>
          <w:sz w:val="24"/>
          <w:szCs w:val="24"/>
        </w:rPr>
        <w:t>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746166CD" w14:textId="77777777"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14:paraId="57B1B5BD" w14:textId="77777777" w:rsidR="0033059C" w:rsidRPr="006E4D42" w:rsidRDefault="00B93E07" w:rsidP="006E4D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6E4D42">
        <w:rPr>
          <w:rFonts w:ascii="Arial" w:eastAsiaTheme="minorHAnsi" w:hAnsi="Arial" w:cs="Arial"/>
          <w:color w:val="000000"/>
          <w:sz w:val="24"/>
          <w:szCs w:val="24"/>
        </w:rPr>
        <w:t>II.</w:t>
      </w:r>
    </w:p>
    <w:p w14:paraId="599445DF" w14:textId="77777777" w:rsidR="006E4D42" w:rsidRDefault="006E4D42" w:rsidP="004620C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79609D2" w14:textId="7AAFABCF" w:rsidR="00B93E07" w:rsidRPr="00BD07F6" w:rsidRDefault="00B93E07" w:rsidP="006E4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tehničkoj kulturi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koje se sredstva osiguravaju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685A2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0977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E4D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 programi, odnosno aktivnosti, poslovi i djelatnosti </w:t>
      </w:r>
      <w:r w:rsidR="00BD5E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tehničkoj kulturi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značaja za Grad Ivanić-Grad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</w:t>
      </w:r>
      <w:r w:rsidR="00CD55B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BD5EA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a</w:t>
      </w:r>
      <w:r w:rsidR="005307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naročito sljedeći</w:t>
      </w:r>
      <w:r w:rsidR="00A619F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:</w:t>
      </w:r>
    </w:p>
    <w:p w14:paraId="3203A84A" w14:textId="405F10EC" w:rsidR="0033059C" w:rsidRPr="00870B85" w:rsidRDefault="0033059C" w:rsidP="006E4D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="006E4D4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ulaganje u razvoj tehničke kulture, </w:t>
      </w:r>
    </w:p>
    <w:p w14:paraId="515BE10B" w14:textId="1A18F6CB" w:rsidR="0033059C" w:rsidRPr="00870B85" w:rsidRDefault="0033059C" w:rsidP="006E4D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="006E4D4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stvaralačkog i znanstvenog rada, </w:t>
      </w:r>
    </w:p>
    <w:p w14:paraId="4CD54BBF" w14:textId="4AC0810B" w:rsidR="0033059C" w:rsidRPr="00870B85" w:rsidRDefault="0033059C" w:rsidP="006E4D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="006E4D4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tehničkog odgoja i obrazovanja, </w:t>
      </w:r>
    </w:p>
    <w:p w14:paraId="2DC7B5AE" w14:textId="56235EC8" w:rsidR="0033059C" w:rsidRPr="00870B85" w:rsidRDefault="0033059C" w:rsidP="006E4D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="006E4D4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znanstvenog i tehničkog opismenjivanja, posebno mladih, </w:t>
      </w:r>
    </w:p>
    <w:p w14:paraId="61919F23" w14:textId="25F80C0E" w:rsidR="0033059C" w:rsidRPr="00870B85" w:rsidRDefault="0033059C" w:rsidP="006E4D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="006E4D4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ulaganje u razvoj natjecanja sudionika u tehničkoj kulturi, </w:t>
      </w:r>
    </w:p>
    <w:p w14:paraId="2A92F422" w14:textId="37F3300E" w:rsidR="0033059C" w:rsidRDefault="0033059C" w:rsidP="006E4D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="006E4D4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osiguranje, putem poticajnih financijskih sredstava, očuvanja postojeće kvalitete </w:t>
      </w:r>
    </w:p>
    <w:p w14:paraId="62AC7DD6" w14:textId="6FA31300" w:rsidR="0033059C" w:rsidRDefault="00CD55BA" w:rsidP="006E4D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tehničke kulture, a posebno onog dijela koji značajno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>promiče Grad Ivanić-Grad</w:t>
      </w:r>
      <w:r w:rsidR="006E4D4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>na</w:t>
      </w:r>
    </w:p>
    <w:p w14:paraId="0E647182" w14:textId="5E1CDAB0" w:rsidR="0033059C" w:rsidRPr="00870B85" w:rsidRDefault="0033059C" w:rsidP="006E4D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nacionalnoj i međunarodnoj razini, </w:t>
      </w:r>
    </w:p>
    <w:p w14:paraId="3E6337E2" w14:textId="2E51D509" w:rsidR="0033059C" w:rsidRPr="006E4D42" w:rsidRDefault="006E4D42" w:rsidP="006E4D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E4D42">
        <w:rPr>
          <w:rFonts w:ascii="Arial" w:eastAsiaTheme="minorHAnsi" w:hAnsi="Arial" w:cs="Arial"/>
          <w:color w:val="000000"/>
          <w:sz w:val="24"/>
          <w:szCs w:val="24"/>
        </w:rPr>
        <w:t>-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6E4D42">
        <w:rPr>
          <w:rFonts w:ascii="Arial" w:eastAsiaTheme="minorHAnsi" w:hAnsi="Arial" w:cs="Arial"/>
          <w:color w:val="000000"/>
          <w:sz w:val="24"/>
          <w:szCs w:val="24"/>
        </w:rPr>
        <w:t xml:space="preserve">poticanje programa organiziranog osposobljavanja i usavršavanja osoba za </w:t>
      </w:r>
    </w:p>
    <w:p w14:paraId="7F63A0A8" w14:textId="77777777" w:rsidR="0053077E" w:rsidRDefault="0033059C" w:rsidP="006E4D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obavljanje stručnih poslova u tehničkoj kulturi</w:t>
      </w:r>
      <w:r w:rsidR="0053077E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14:paraId="0F71F8FC" w14:textId="77777777" w:rsidR="006E4D42" w:rsidRDefault="0053077E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                                                             </w:t>
      </w:r>
    </w:p>
    <w:p w14:paraId="2C1738C8" w14:textId="226998EA" w:rsidR="0033059C" w:rsidRPr="006E4D42" w:rsidRDefault="0053077E" w:rsidP="006E4D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>III.</w:t>
      </w:r>
    </w:p>
    <w:p w14:paraId="7915E026" w14:textId="77777777" w:rsidR="006E4D42" w:rsidRDefault="006E4D42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403113CB" w14:textId="77777777" w:rsidR="006E4D42" w:rsidRDefault="0033059C" w:rsidP="006E4D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Financijska sredstva za ostvarivanje javnih potreba u tehničkoj kulturi u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0977F2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godini osiguravaju se u Proračunu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0977F2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. godinu.</w:t>
      </w:r>
    </w:p>
    <w:p w14:paraId="3246E395" w14:textId="77777777" w:rsidR="006E4D42" w:rsidRDefault="006E4D42" w:rsidP="006E4D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5A87DF8B" w14:textId="77777777" w:rsidR="006E4D42" w:rsidRDefault="006E4D42" w:rsidP="006E4D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14:paraId="5A00755A" w14:textId="2997B4EF" w:rsidR="0033059C" w:rsidRDefault="00355DE8" w:rsidP="006E4D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lastRenderedPageBreak/>
        <w:t>IV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36A6D535" w14:textId="77777777" w:rsidR="006E4D42" w:rsidRDefault="006E4D42" w:rsidP="00DC28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EA2DAD4" w14:textId="391DDA6E" w:rsidR="00DC28E3" w:rsidRPr="00DC28E3" w:rsidRDefault="00DC28E3" w:rsidP="00DC28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Programom javnih potreba u tehničkoj kulturi Grada Ivanić-Grada</w:t>
      </w:r>
      <w:r w:rsidR="00E71FD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 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0977F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</w:t>
      </w:r>
      <w:r w:rsidR="00E71FD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 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osiguravaju se sredstva za 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financiran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rogram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aktivnosti Zajednice tehničke kulture Grada Ivanić-Grada i njenih udruga članica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324B1D79" w14:textId="77777777" w:rsidR="00AC60D4" w:rsidRDefault="00AC60D4" w:rsidP="00AC60D4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14:paraId="28B1EEC1" w14:textId="764438FC" w:rsidR="0033059C" w:rsidRPr="004A3F67" w:rsidRDefault="00355DE8" w:rsidP="00AC60D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4A3F67">
        <w:rPr>
          <w:rFonts w:ascii="Arial" w:eastAsiaTheme="minorHAnsi" w:hAnsi="Arial" w:cs="Arial"/>
          <w:color w:val="000000"/>
          <w:sz w:val="24"/>
          <w:szCs w:val="24"/>
        </w:rPr>
        <w:t>V.</w:t>
      </w:r>
    </w:p>
    <w:p w14:paraId="22E359DA" w14:textId="77777777" w:rsidR="00AC60D4" w:rsidRDefault="00AC60D4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D211FA1" w14:textId="5AC6EC9B" w:rsidR="0033059C" w:rsidRPr="004A3F67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javne potrebe</w:t>
      </w:r>
      <w:r w:rsidR="00AC60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 tehničkoj kulturi za </w:t>
      </w:r>
      <w:r w:rsid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programe</w:t>
      </w:r>
      <w:r w:rsidR="00AC60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 aktivnosti </w:t>
      </w:r>
      <w:r w:rsidR="00355DE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</w:t>
      </w:r>
      <w:r w:rsidR="00841962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tehničke kulture Grada Ivanić-Grada </w:t>
      </w:r>
      <w:r w:rsidR="00355DE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njenih udruga članica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Proračunu Grada Ivanić-Grada za 20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0977F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AC60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godinu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osiguravaju se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financijska sredstva u iznosu od 1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kuna.</w:t>
      </w:r>
    </w:p>
    <w:p w14:paraId="0AC74234" w14:textId="5AE27287" w:rsidR="0033059C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Financijska sredstva za rad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tehničke kulture Grada Ivanić-Grada i njenih udruga članica prenijeti će se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 Proračuna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Grada Ivanić-Grada </w:t>
      </w:r>
      <w:r w:rsidR="00355DE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žiro račun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tehničke kulture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Ivanić-Grada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pravilu u dvanaest jednakih mjesečnih rata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temeljem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mjesečnog</w:t>
      </w:r>
      <w:r w:rsidR="00AC60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="00AC60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isa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nog zahtjeva kojeg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Zajednica tehničke kulture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Ivanić-Grada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dostavlja u Upravni odjel za lokalnu samoupravu, pravne poslove i društvene djelatnosti</w:t>
      </w:r>
      <w:r w:rsidR="00AC60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Ivanić-Grada, a u skladu s Ugovorom o korištenju sredstava iz Proračuna Grada Ivanić-Grada kojeg </w:t>
      </w:r>
      <w:r w:rsidR="00685A2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 Ivanić-Grad 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sklapa sa </w:t>
      </w:r>
      <w:r w:rsidR="00AB0B7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Zajednic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om</w:t>
      </w:r>
      <w:r w:rsidR="00AB0B7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tehničke kulture </w:t>
      </w:r>
      <w:r w:rsidR="004A3F67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</w:t>
      </w:r>
      <w:r w:rsidR="00AB0B7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Ivanić-Grad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</w:t>
      </w:r>
    </w:p>
    <w:p w14:paraId="4A179AB8" w14:textId="0900654C" w:rsidR="00442EE5" w:rsidRPr="00442EE5" w:rsidRDefault="00442EE5" w:rsidP="00442EE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42EE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Raspored financijskih sredstava iz stavka 1. ove točke obavlja Upravni odjel za lokalnu samoupravu, pravne poslove i društvene djelatnosti Grada Ivanić-Grada sukladno Odluci o izvršavanju Proračuna Grada Ivanić-Grada za 20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0977F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Pr="00442EE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AC60D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godinu.</w:t>
      </w:r>
    </w:p>
    <w:p w14:paraId="6A4502EB" w14:textId="77777777" w:rsidR="00AC60D4" w:rsidRDefault="00AC60D4" w:rsidP="00AC60D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DE868B1" w14:textId="3978CC5E" w:rsidR="0033059C" w:rsidRDefault="00355DE8" w:rsidP="00AC60D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VI.</w:t>
      </w:r>
    </w:p>
    <w:p w14:paraId="035FB2C1" w14:textId="77777777" w:rsidR="00AC60D4" w:rsidRDefault="00AC60D4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28050F91" w14:textId="4FF0F143" w:rsidR="0033059C" w:rsidRDefault="00355DE8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55DE8">
        <w:rPr>
          <w:rFonts w:ascii="Arial" w:eastAsiaTheme="minorHAnsi" w:hAnsi="Arial" w:cs="Arial"/>
          <w:color w:val="000000"/>
          <w:sz w:val="24"/>
          <w:szCs w:val="24"/>
        </w:rPr>
        <w:t xml:space="preserve">Kriterije i razdiobu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financijskih sredstava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udrugama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iz </w:t>
      </w:r>
      <w:r>
        <w:rPr>
          <w:rFonts w:ascii="Arial" w:eastAsiaTheme="minorHAnsi" w:hAnsi="Arial" w:cs="Arial"/>
          <w:color w:val="000000"/>
          <w:sz w:val="24"/>
          <w:szCs w:val="24"/>
        </w:rPr>
        <w:t>točke</w:t>
      </w:r>
      <w:r w:rsidR="00AC60D4">
        <w:rPr>
          <w:rFonts w:ascii="Arial" w:eastAsiaTheme="minorHAnsi" w:hAnsi="Arial" w:cs="Arial"/>
          <w:color w:val="000000"/>
          <w:sz w:val="24"/>
          <w:szCs w:val="24"/>
        </w:rPr>
        <w:t xml:space="preserve"> I</w:t>
      </w:r>
      <w:r w:rsidR="00A04749">
        <w:rPr>
          <w:rFonts w:ascii="Arial" w:eastAsiaTheme="minorHAnsi" w:hAnsi="Arial" w:cs="Arial"/>
          <w:color w:val="000000"/>
          <w:sz w:val="24"/>
          <w:szCs w:val="24"/>
        </w:rPr>
        <w:t>V.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ovog Programa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obavlja 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nadležno tijelo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>Zajednic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>e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Grada Ivanić-Grada.</w:t>
      </w:r>
    </w:p>
    <w:p w14:paraId="6532E92B" w14:textId="4FA12900" w:rsidR="0033059C" w:rsidRPr="00870B85" w:rsidRDefault="0033059C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 izvršenju </w:t>
      </w:r>
      <w:r>
        <w:rPr>
          <w:rFonts w:ascii="Arial" w:eastAsiaTheme="minorHAnsi" w:hAnsi="Arial" w:cs="Arial"/>
          <w:color w:val="000000"/>
          <w:sz w:val="24"/>
          <w:szCs w:val="24"/>
        </w:rPr>
        <w:t>svog p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rograma i utrošku odobrenih sredstava za programe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 Zajednice </w:t>
      </w:r>
      <w:r w:rsidR="004A3F67" w:rsidRPr="004A3F67">
        <w:rPr>
          <w:rFonts w:ascii="Arial" w:eastAsiaTheme="minorHAnsi" w:hAnsi="Arial" w:cs="Arial"/>
          <w:color w:val="000000"/>
          <w:sz w:val="24"/>
          <w:szCs w:val="24"/>
        </w:rPr>
        <w:t>tehničke kulture Grada Ivanić-Grada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 i njenih udruga članica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>
        <w:rPr>
          <w:rFonts w:ascii="Arial" w:eastAsiaTheme="minorHAnsi" w:hAnsi="Arial" w:cs="Arial"/>
          <w:color w:val="000000"/>
          <w:sz w:val="24"/>
          <w:szCs w:val="24"/>
        </w:rPr>
        <w:t>Zajednica tehničke kulture</w:t>
      </w:r>
      <w:r w:rsidR="00AC60D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Grada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 izvještava Grad Ivanić-Grad</w:t>
      </w:r>
      <w:r w:rsidR="00A619F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="00AB0B7E">
        <w:rPr>
          <w:rFonts w:ascii="Arial" w:eastAsiaTheme="minorHAnsi" w:hAnsi="Arial" w:cs="Arial"/>
          <w:color w:val="000000"/>
          <w:sz w:val="24"/>
          <w:szCs w:val="24"/>
        </w:rPr>
        <w:t>skladu s Ugovorom iz točke V. ovog Programa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6D27F900" w14:textId="77777777"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318861CC" w14:textId="77777777" w:rsidR="0033059C" w:rsidRPr="00A81931" w:rsidRDefault="00804392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>VII</w:t>
      </w:r>
      <w:r w:rsidR="0033059C" w:rsidRPr="00A81931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. </w:t>
      </w:r>
    </w:p>
    <w:p w14:paraId="6F494ADC" w14:textId="77777777" w:rsidR="00AC60D4" w:rsidRDefault="00AC60D4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581C9F0F" w14:textId="31DEDE89" w:rsidR="0033059C" w:rsidRDefault="0033059C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Ovaj Program </w:t>
      </w:r>
      <w:r>
        <w:rPr>
          <w:rFonts w:ascii="Arial" w:eastAsiaTheme="minorHAnsi" w:hAnsi="Arial" w:cs="Arial"/>
          <w:color w:val="000000"/>
          <w:sz w:val="24"/>
          <w:szCs w:val="24"/>
        </w:rPr>
        <w:t>sastavni je dio Proračuna Grada Ivanić-Grada za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0977F2">
        <w:rPr>
          <w:rFonts w:ascii="Arial" w:eastAsiaTheme="minorHAnsi" w:hAnsi="Arial" w:cs="Arial"/>
          <w:color w:val="000000"/>
          <w:sz w:val="24"/>
          <w:szCs w:val="24"/>
        </w:rPr>
        <w:t>2</w:t>
      </w:r>
      <w:r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AC60D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godinu, stupa na snagu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osmog dana od </w:t>
      </w:r>
      <w:r>
        <w:rPr>
          <w:rFonts w:ascii="Arial" w:eastAsiaTheme="minorHAnsi" w:hAnsi="Arial" w:cs="Arial"/>
          <w:color w:val="000000"/>
          <w:sz w:val="24"/>
          <w:szCs w:val="24"/>
        </w:rPr>
        <w:t>dan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objave u 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S</w:t>
      </w:r>
      <w:r>
        <w:rPr>
          <w:rFonts w:ascii="Arial" w:eastAsiaTheme="minorHAnsi" w:hAnsi="Arial" w:cs="Arial"/>
          <w:color w:val="000000"/>
          <w:sz w:val="24"/>
          <w:szCs w:val="24"/>
        </w:rPr>
        <w:t>lužbenom glasniku Grada Ivanić-Grada</w:t>
      </w:r>
      <w:r w:rsidR="00AC60D4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>
        <w:rPr>
          <w:rFonts w:ascii="Arial" w:eastAsiaTheme="minorHAnsi" w:hAnsi="Arial" w:cs="Arial"/>
          <w:color w:val="000000"/>
          <w:sz w:val="24"/>
          <w:szCs w:val="24"/>
        </w:rPr>
        <w:t>a primjenjuje se od 01.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siječnja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0977F2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godine. </w:t>
      </w:r>
    </w:p>
    <w:p w14:paraId="5D0ED505" w14:textId="77777777"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1D0F011A" w14:textId="77777777"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14:paraId="63AA0594" w14:textId="77777777" w:rsidR="0033059C" w:rsidRDefault="0033059C" w:rsidP="00AC60D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0CA4F561" w14:textId="77777777" w:rsidR="0033059C" w:rsidRDefault="0033059C" w:rsidP="00AC60D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2F665252" w14:textId="77777777" w:rsidR="0033059C" w:rsidRDefault="0033059C" w:rsidP="00AC60D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0370E397" w14:textId="77777777" w:rsidR="0033059C" w:rsidRDefault="0033059C" w:rsidP="00AC60D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1CD7DC7E" w14:textId="77777777" w:rsidR="0033059C" w:rsidRDefault="0033059C" w:rsidP="00AC60D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0328FF0" w14:textId="77777777" w:rsidR="0033059C" w:rsidRDefault="0033059C" w:rsidP="0033059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4EC8AC93" w14:textId="4710AEE8"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804392">
        <w:rPr>
          <w:rFonts w:ascii="Arial" w:eastAsia="Times New Roman" w:hAnsi="Arial" w:cs="Arial"/>
          <w:sz w:val="24"/>
          <w:szCs w:val="24"/>
        </w:rPr>
        <w:t xml:space="preserve">           </w:t>
      </w:r>
      <w:r w:rsidR="00AC60D4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03915AB3" w14:textId="77777777"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A512997" w14:textId="48D4FD9B"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AC60D4">
        <w:rPr>
          <w:rFonts w:ascii="Arial" w:eastAsia="Times New Roman" w:hAnsi="Arial" w:cs="Arial"/>
          <w:sz w:val="24"/>
          <w:szCs w:val="24"/>
        </w:rPr>
        <w:t xml:space="preserve"> </w:t>
      </w:r>
      <w:r w:rsidR="000977F2">
        <w:rPr>
          <w:rFonts w:ascii="Arial" w:eastAsia="Times New Roman" w:hAnsi="Arial" w:cs="Arial"/>
          <w:sz w:val="24"/>
          <w:szCs w:val="24"/>
        </w:rPr>
        <w:t>_</w:t>
      </w:r>
      <w:r w:rsidR="00AC60D4">
        <w:rPr>
          <w:rFonts w:ascii="Arial" w:eastAsia="Times New Roman" w:hAnsi="Arial" w:cs="Arial"/>
          <w:sz w:val="24"/>
          <w:szCs w:val="24"/>
        </w:rPr>
        <w:t>_</w:t>
      </w:r>
      <w:r w:rsidR="004A3F67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prosinca 20</w:t>
      </w:r>
      <w:r w:rsidR="00685A28">
        <w:rPr>
          <w:rFonts w:ascii="Arial" w:eastAsia="Times New Roman" w:hAnsi="Arial" w:cs="Arial"/>
          <w:sz w:val="24"/>
          <w:szCs w:val="24"/>
        </w:rPr>
        <w:t>2</w:t>
      </w:r>
      <w:r w:rsidR="000977F2">
        <w:rPr>
          <w:rFonts w:ascii="Arial" w:eastAsia="Times New Roman" w:hAnsi="Arial" w:cs="Arial"/>
          <w:sz w:val="24"/>
          <w:szCs w:val="24"/>
        </w:rPr>
        <w:t>1</w:t>
      </w:r>
      <w:r w:rsidR="00C77048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804392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04392">
        <w:rPr>
          <w:rFonts w:ascii="Arial" w:eastAsia="Times New Roman" w:hAnsi="Arial" w:cs="Arial"/>
          <w:sz w:val="24"/>
          <w:szCs w:val="24"/>
        </w:rPr>
        <w:t xml:space="preserve"> </w:t>
      </w:r>
      <w:r w:rsidR="000977F2">
        <w:rPr>
          <w:rFonts w:ascii="Arial" w:eastAsia="Times New Roman" w:hAnsi="Arial" w:cs="Arial"/>
          <w:sz w:val="24"/>
          <w:szCs w:val="24"/>
        </w:rPr>
        <w:t xml:space="preserve"> </w:t>
      </w:r>
      <w:r w:rsidR="00AC60D4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804392">
        <w:rPr>
          <w:rFonts w:ascii="Arial" w:eastAsia="Times New Roman" w:hAnsi="Arial" w:cs="Arial"/>
          <w:sz w:val="24"/>
          <w:szCs w:val="24"/>
        </w:rPr>
        <w:t>, pravnik kriminalist</w:t>
      </w:r>
    </w:p>
    <w:p w14:paraId="16B57846" w14:textId="77777777" w:rsidR="00821D25" w:rsidRDefault="00E71FDE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A4924"/>
    <w:multiLevelType w:val="hybridMultilevel"/>
    <w:tmpl w:val="54EA2812"/>
    <w:lvl w:ilvl="0" w:tplc="0A9AF78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12486"/>
    <w:multiLevelType w:val="hybridMultilevel"/>
    <w:tmpl w:val="A2B68CA8"/>
    <w:lvl w:ilvl="0" w:tplc="E8DA938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11A5B"/>
    <w:multiLevelType w:val="hybridMultilevel"/>
    <w:tmpl w:val="7A2AFB84"/>
    <w:lvl w:ilvl="0" w:tplc="D7E6334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59C"/>
    <w:rsid w:val="0000525A"/>
    <w:rsid w:val="00095454"/>
    <w:rsid w:val="000977F2"/>
    <w:rsid w:val="00217007"/>
    <w:rsid w:val="002457EE"/>
    <w:rsid w:val="0033059C"/>
    <w:rsid w:val="00355DE8"/>
    <w:rsid w:val="00416416"/>
    <w:rsid w:val="00442EE5"/>
    <w:rsid w:val="004620C3"/>
    <w:rsid w:val="004A3F67"/>
    <w:rsid w:val="0053077E"/>
    <w:rsid w:val="005B1550"/>
    <w:rsid w:val="00607930"/>
    <w:rsid w:val="006202EE"/>
    <w:rsid w:val="00685A28"/>
    <w:rsid w:val="006E4D42"/>
    <w:rsid w:val="00725C2F"/>
    <w:rsid w:val="00732EBA"/>
    <w:rsid w:val="00804392"/>
    <w:rsid w:val="00826063"/>
    <w:rsid w:val="00841962"/>
    <w:rsid w:val="00953699"/>
    <w:rsid w:val="00A04749"/>
    <w:rsid w:val="00A619F3"/>
    <w:rsid w:val="00A7365C"/>
    <w:rsid w:val="00AB0B7E"/>
    <w:rsid w:val="00AC60D4"/>
    <w:rsid w:val="00B4020A"/>
    <w:rsid w:val="00B93E07"/>
    <w:rsid w:val="00BD5EAD"/>
    <w:rsid w:val="00C75BC8"/>
    <w:rsid w:val="00C77048"/>
    <w:rsid w:val="00CD55BA"/>
    <w:rsid w:val="00DC28E3"/>
    <w:rsid w:val="00E71FDE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BA5A4"/>
  <w15:docId w15:val="{84D70080-C7EE-484D-8901-CBA978D9B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E4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Marina Siprak</cp:lastModifiedBy>
  <cp:revision>4</cp:revision>
  <cp:lastPrinted>2019-12-11T13:39:00Z</cp:lastPrinted>
  <dcterms:created xsi:type="dcterms:W3CDTF">2021-11-24T09:26:00Z</dcterms:created>
  <dcterms:modified xsi:type="dcterms:W3CDTF">2021-11-29T12:42:00Z</dcterms:modified>
</cp:coreProperties>
</file>